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5BCD" w:rsidRPr="00CE1320" w:rsidRDefault="0034226B" w:rsidP="001647CB">
      <w:pPr>
        <w:pStyle w:val="T1"/>
        <w:rPr>
          <w:b w:val="0"/>
        </w:rPr>
      </w:pPr>
      <w:r w:rsidRPr="00CE1320">
        <w:rPr>
          <w:b w:val="0"/>
          <w:lang w:val="tr-TR"/>
        </w:rPr>
        <mc:AlternateContent>
          <mc:Choice Requires="wps">
            <w:drawing>
              <wp:anchor distT="0" distB="0" distL="114300" distR="114300" simplePos="0" relativeHeight="251657216" behindDoc="0" locked="0" layoutInCell="1" allowOverlap="1">
                <wp:simplePos x="0" y="0"/>
                <wp:positionH relativeFrom="column">
                  <wp:posOffset>-157061</wp:posOffset>
                </wp:positionH>
                <wp:positionV relativeFrom="paragraph">
                  <wp:posOffset>-405130</wp:posOffset>
                </wp:positionV>
                <wp:extent cx="6419850" cy="9601200"/>
                <wp:effectExtent l="19050" t="19050" r="38100" b="381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9850" cy="9601200"/>
                        </a:xfrm>
                        <a:prstGeom prst="rect">
                          <a:avLst/>
                        </a:prstGeom>
                        <a:solidFill>
                          <a:srgbClr val="FFFFFF"/>
                        </a:solidFill>
                        <a:ln w="57150" cmpd="thickThin">
                          <a:solidFill>
                            <a:srgbClr val="000000"/>
                          </a:solidFill>
                          <a:miter lim="800000"/>
                          <a:headEnd/>
                          <a:tailEnd/>
                        </a:ln>
                      </wps:spPr>
                      <wps:txbx>
                        <w:txbxContent>
                          <w:p w:rsidR="00957022" w:rsidRPr="00F5464F" w:rsidRDefault="00957022" w:rsidP="00675BCD">
                            <w:pPr>
                              <w:pStyle w:val="Balk1"/>
                              <w:ind w:left="426"/>
                            </w:pPr>
                            <w:bookmarkStart w:id="0" w:name="_GoBack"/>
                          </w:p>
                          <w:p w:rsidR="00957022" w:rsidRDefault="00957022" w:rsidP="00675BCD">
                            <w:pPr>
                              <w:rPr>
                                <w:rFonts w:cs="Arial"/>
                                <w:b/>
                              </w:rPr>
                            </w:pPr>
                            <w:r w:rsidRPr="00865608">
                              <w:rPr>
                                <w:rFonts w:cs="Arial"/>
                                <w:b/>
                              </w:rPr>
                              <w:object w:dxaOrig="2101" w:dyaOrig="1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8.45pt;height:60.9pt" o:ole="" fillcolor="window">
                                  <v:imagedata r:id="rId8" o:title=""/>
                                </v:shape>
                                <o:OLEObject Type="Embed" ProgID="Word.Picture.8" ShapeID="_x0000_i1028" DrawAspect="Content" ObjectID="_1489496786" r:id="rId9"/>
                              </w:object>
                            </w:r>
                            <w:r w:rsidRPr="004D4888">
                              <w:rPr>
                                <w:rFonts w:cs="Arial"/>
                                <w:b/>
                              </w:rPr>
                              <w:object w:dxaOrig="5461" w:dyaOrig="1141">
                                <v:shape id="_x0000_i1029" type="#_x0000_t75" style="width:273.45pt;height:57.45pt" o:ole="" filled="t">
                                  <v:fill color2="black"/>
                                  <v:imagedata r:id="rId10" o:title=""/>
                                </v:shape>
                                <o:OLEObject Type="Embed" ProgID="Word.Picture.8" ShapeID="_x0000_i1029" DrawAspect="Content" ObjectID="_1489496787" r:id="rId11"/>
                              </w:object>
                            </w:r>
                          </w:p>
                          <w:p w:rsidR="00957022" w:rsidRDefault="00957022" w:rsidP="00675BCD">
                            <w:pPr>
                              <w:rPr>
                                <w:rFonts w:cs="Arial"/>
                                <w:b/>
                              </w:rPr>
                            </w:pPr>
                          </w:p>
                          <w:p w:rsidR="00957022" w:rsidRDefault="00957022" w:rsidP="00675BCD">
                            <w:pPr>
                              <w:rPr>
                                <w:rFonts w:cs="Arial"/>
                                <w:b/>
                              </w:rPr>
                            </w:pPr>
                          </w:p>
                          <w:p w:rsidR="00957022" w:rsidRPr="00865608" w:rsidRDefault="00957022" w:rsidP="00675BCD">
                            <w:pPr>
                              <w:rPr>
                                <w:rFonts w:cs="Arial"/>
                                <w:b/>
                              </w:rPr>
                            </w:pPr>
                          </w:p>
                          <w:p w:rsidR="00957022" w:rsidRPr="00865608" w:rsidRDefault="00957022" w:rsidP="00675BCD">
                            <w:pPr>
                              <w:rPr>
                                <w:rFonts w:cs="Arial"/>
                                <w:b/>
                              </w:rPr>
                            </w:pPr>
                          </w:p>
                          <w:p w:rsidR="00957022" w:rsidRPr="00865608" w:rsidRDefault="00957022" w:rsidP="00675BCD">
                            <w:pPr>
                              <w:rPr>
                                <w:rFonts w:cs="Arial"/>
                              </w:rPr>
                            </w:pPr>
                          </w:p>
                          <w:tbl>
                            <w:tblPr>
                              <w:tblW w:w="0" w:type="auto"/>
                              <w:tblInd w:w="5148" w:type="dxa"/>
                              <w:tblLayout w:type="fixed"/>
                              <w:tblLook w:val="0000" w:firstRow="0" w:lastRow="0" w:firstColumn="0" w:lastColumn="0" w:noHBand="0" w:noVBand="0"/>
                            </w:tblPr>
                            <w:tblGrid>
                              <w:gridCol w:w="4458"/>
                            </w:tblGrid>
                            <w:tr w:rsidR="00957022" w:rsidRPr="00865608">
                              <w:tblPrEx>
                                <w:tblCellMar>
                                  <w:top w:w="0" w:type="dxa"/>
                                  <w:bottom w:w="0" w:type="dxa"/>
                                </w:tblCellMar>
                              </w:tblPrEx>
                              <w:trPr>
                                <w:cantSplit/>
                                <w:trHeight w:val="282"/>
                              </w:trPr>
                              <w:tc>
                                <w:tcPr>
                                  <w:tcW w:w="4458" w:type="dxa"/>
                                </w:tcPr>
                                <w:p w:rsidR="00957022" w:rsidRPr="00675BCD" w:rsidRDefault="00957022" w:rsidP="00410A69">
                                  <w:pPr>
                                    <w:jc w:val="right"/>
                                    <w:rPr>
                                      <w:b/>
                                      <w:sz w:val="44"/>
                                      <w:szCs w:val="44"/>
                                    </w:rPr>
                                  </w:pPr>
                                  <w:proofErr w:type="spellStart"/>
                                  <w:r>
                                    <w:rPr>
                                      <w:rFonts w:cs="Arial"/>
                                      <w:b/>
                                      <w:bCs/>
                                      <w:sz w:val="44"/>
                                      <w:szCs w:val="44"/>
                                    </w:rPr>
                                    <w:t>tst</w:t>
                                  </w:r>
                                  <w:proofErr w:type="spellEnd"/>
                                  <w:r w:rsidRPr="00315695">
                                    <w:rPr>
                                      <w:rFonts w:cs="Arial"/>
                                      <w:b/>
                                      <w:bCs/>
                                      <w:sz w:val="44"/>
                                      <w:szCs w:val="44"/>
                                    </w:rPr>
                                    <w:t xml:space="preserve"> </w:t>
                                  </w:r>
                                  <w:r w:rsidRPr="00E50355">
                                    <w:rPr>
                                      <w:b/>
                                      <w:sz w:val="44"/>
                                      <w:szCs w:val="44"/>
                                    </w:rPr>
                                    <w:t>12691</w:t>
                                  </w:r>
                                </w:p>
                              </w:tc>
                            </w:tr>
                            <w:tr w:rsidR="00957022" w:rsidRPr="00DF2760">
                              <w:tblPrEx>
                                <w:tblCellMar>
                                  <w:top w:w="0" w:type="dxa"/>
                                  <w:bottom w:w="0" w:type="dxa"/>
                                </w:tblCellMar>
                              </w:tblPrEx>
                              <w:trPr>
                                <w:cantSplit/>
                                <w:trHeight w:val="281"/>
                              </w:trPr>
                              <w:tc>
                                <w:tcPr>
                                  <w:tcW w:w="4458" w:type="dxa"/>
                                </w:tcPr>
                                <w:p w:rsidR="00957022" w:rsidRPr="00DF2760" w:rsidRDefault="00957022">
                                  <w:pPr>
                                    <w:jc w:val="right"/>
                                    <w:rPr>
                                      <w:rFonts w:cs="Arial"/>
                                      <w:sz w:val="24"/>
                                    </w:rPr>
                                  </w:pPr>
                                </w:p>
                              </w:tc>
                            </w:tr>
                            <w:tr w:rsidR="00957022" w:rsidRPr="00865608">
                              <w:tblPrEx>
                                <w:tblCellMar>
                                  <w:top w:w="0" w:type="dxa"/>
                                  <w:bottom w:w="0" w:type="dxa"/>
                                </w:tblCellMar>
                              </w:tblPrEx>
                              <w:trPr>
                                <w:cantSplit/>
                                <w:trHeight w:val="281"/>
                              </w:trPr>
                              <w:tc>
                                <w:tcPr>
                                  <w:tcW w:w="4458" w:type="dxa"/>
                                </w:tcPr>
                                <w:p w:rsidR="00957022" w:rsidRPr="00865608" w:rsidRDefault="00957022">
                                  <w:pPr>
                                    <w:jc w:val="right"/>
                                    <w:rPr>
                                      <w:rFonts w:cs="Arial"/>
                                    </w:rPr>
                                  </w:pPr>
                                </w:p>
                              </w:tc>
                            </w:tr>
                            <w:tr w:rsidR="00957022" w:rsidRPr="00865608">
                              <w:tblPrEx>
                                <w:tblCellMar>
                                  <w:top w:w="0" w:type="dxa"/>
                                  <w:bottom w:w="0" w:type="dxa"/>
                                </w:tblCellMar>
                              </w:tblPrEx>
                              <w:trPr>
                                <w:cantSplit/>
                                <w:trHeight w:val="281"/>
                              </w:trPr>
                              <w:tc>
                                <w:tcPr>
                                  <w:tcW w:w="4458" w:type="dxa"/>
                                </w:tcPr>
                                <w:p w:rsidR="00957022" w:rsidRPr="00865608" w:rsidRDefault="00957022">
                                  <w:pPr>
                                    <w:jc w:val="right"/>
                                    <w:rPr>
                                      <w:rFonts w:cs="Arial"/>
                                    </w:rPr>
                                  </w:pPr>
                                </w:p>
                              </w:tc>
                            </w:tr>
                            <w:tr w:rsidR="00957022" w:rsidRPr="00865608">
                              <w:tblPrEx>
                                <w:tblCellMar>
                                  <w:top w:w="0" w:type="dxa"/>
                                  <w:bottom w:w="0" w:type="dxa"/>
                                </w:tblCellMar>
                              </w:tblPrEx>
                              <w:trPr>
                                <w:cantSplit/>
                                <w:trHeight w:val="281"/>
                              </w:trPr>
                              <w:tc>
                                <w:tcPr>
                                  <w:tcW w:w="4458" w:type="dxa"/>
                                </w:tcPr>
                                <w:p w:rsidR="00957022" w:rsidRPr="00865608" w:rsidRDefault="00957022" w:rsidP="00CE1320">
                                  <w:pPr>
                                    <w:rPr>
                                      <w:rFonts w:cs="Arial"/>
                                    </w:rPr>
                                  </w:pPr>
                                </w:p>
                              </w:tc>
                            </w:tr>
                            <w:tr w:rsidR="00957022" w:rsidRPr="00865608">
                              <w:tblPrEx>
                                <w:tblCellMar>
                                  <w:top w:w="0" w:type="dxa"/>
                                  <w:bottom w:w="0" w:type="dxa"/>
                                </w:tblCellMar>
                              </w:tblPrEx>
                              <w:trPr>
                                <w:cantSplit/>
                                <w:trHeight w:val="281"/>
                              </w:trPr>
                              <w:tc>
                                <w:tcPr>
                                  <w:tcW w:w="4458" w:type="dxa"/>
                                </w:tcPr>
                                <w:p w:rsidR="00957022" w:rsidRPr="00865608" w:rsidRDefault="00957022">
                                  <w:pPr>
                                    <w:jc w:val="right"/>
                                    <w:rPr>
                                      <w:rFonts w:cs="Arial"/>
                                    </w:rPr>
                                  </w:pPr>
                                </w:p>
                              </w:tc>
                            </w:tr>
                            <w:tr w:rsidR="00957022" w:rsidRPr="00EA4656">
                              <w:tblPrEx>
                                <w:tblCellMar>
                                  <w:top w:w="0" w:type="dxa"/>
                                  <w:bottom w:w="0" w:type="dxa"/>
                                </w:tblCellMar>
                              </w:tblPrEx>
                              <w:trPr>
                                <w:cantSplit/>
                                <w:trHeight w:val="281"/>
                              </w:trPr>
                              <w:tc>
                                <w:tcPr>
                                  <w:tcW w:w="4458" w:type="dxa"/>
                                </w:tcPr>
                                <w:p w:rsidR="00957022" w:rsidRPr="00675BCD" w:rsidRDefault="00957022" w:rsidP="009879C2">
                                  <w:pPr>
                                    <w:jc w:val="right"/>
                                    <w:rPr>
                                      <w:rFonts w:cs="Arial"/>
                                      <w:b/>
                                      <w:sz w:val="24"/>
                                    </w:rPr>
                                  </w:pPr>
                                  <w:r w:rsidRPr="00E50355">
                                    <w:rPr>
                                      <w:rFonts w:cs="Arial"/>
                                      <w:b/>
                                      <w:sz w:val="24"/>
                                    </w:rPr>
                                    <w:t xml:space="preserve">ICS </w:t>
                                  </w:r>
                                  <w:r w:rsidRPr="00511810">
                                    <w:rPr>
                                      <w:rFonts w:cs="Arial"/>
                                      <w:sz w:val="24"/>
                                    </w:rPr>
                                    <w:t>67.140.10</w:t>
                                  </w:r>
                                </w:p>
                              </w:tc>
                            </w:tr>
                          </w:tbl>
                          <w:p w:rsidR="00957022" w:rsidRPr="00865608" w:rsidRDefault="00957022" w:rsidP="0034226B">
                            <w:pPr>
                              <w:rPr>
                                <w:rFonts w:cs="Arial"/>
                              </w:rPr>
                            </w:pPr>
                            <w:r>
                              <w:rPr>
                                <w:rFonts w:cs="Arial"/>
                              </w:rPr>
                              <w:t xml:space="preserve">                                                                                                              </w:t>
                            </w:r>
                            <w:r w:rsidR="0034226B">
                              <w:rPr>
                                <w:rFonts w:cs="Arial"/>
                              </w:rPr>
                              <w:t xml:space="preserve">             </w:t>
                            </w:r>
                          </w:p>
                          <w:p w:rsidR="00957022" w:rsidRPr="0034226B" w:rsidRDefault="0034226B" w:rsidP="0034226B">
                            <w:pPr>
                              <w:ind w:left="1560"/>
                              <w:rPr>
                                <w:rFonts w:cs="Arial"/>
                                <w:szCs w:val="20"/>
                              </w:rPr>
                            </w:pPr>
                            <w:r>
                              <w:rPr>
                                <w:rFonts w:cs="Arial"/>
                              </w:rPr>
                              <w:t>2. Baskı</w:t>
                            </w:r>
                          </w:p>
                          <w:tbl>
                            <w:tblPr>
                              <w:tblW w:w="0" w:type="auto"/>
                              <w:tblInd w:w="1668" w:type="dxa"/>
                              <w:tblBorders>
                                <w:top w:val="thickThinSmallGap" w:sz="24" w:space="0" w:color="auto"/>
                              </w:tblBorders>
                              <w:tblLayout w:type="fixed"/>
                              <w:tblLook w:val="0000" w:firstRow="0" w:lastRow="0" w:firstColumn="0" w:lastColumn="0" w:noHBand="0" w:noVBand="0"/>
                            </w:tblPr>
                            <w:tblGrid>
                              <w:gridCol w:w="7938"/>
                            </w:tblGrid>
                            <w:tr w:rsidR="00957022" w:rsidRPr="00865608">
                              <w:tblPrEx>
                                <w:tblCellMar>
                                  <w:top w:w="0" w:type="dxa"/>
                                  <w:bottom w:w="0" w:type="dxa"/>
                                </w:tblCellMar>
                              </w:tblPrEx>
                              <w:trPr>
                                <w:cantSplit/>
                                <w:trHeight w:val="264"/>
                              </w:trPr>
                              <w:tc>
                                <w:tcPr>
                                  <w:tcW w:w="7938" w:type="dxa"/>
                                </w:tcPr>
                                <w:p w:rsidR="00957022" w:rsidRPr="00865608" w:rsidRDefault="00957022">
                                  <w:pPr>
                                    <w:rPr>
                                      <w:rFonts w:cs="Arial"/>
                                    </w:rPr>
                                  </w:pPr>
                                </w:p>
                              </w:tc>
                            </w:tr>
                            <w:tr w:rsidR="00957022" w:rsidRPr="00865608">
                              <w:tblPrEx>
                                <w:tblCellMar>
                                  <w:top w:w="0" w:type="dxa"/>
                                  <w:bottom w:w="0" w:type="dxa"/>
                                </w:tblCellMar>
                              </w:tblPrEx>
                              <w:trPr>
                                <w:cantSplit/>
                                <w:trHeight w:val="264"/>
                              </w:trPr>
                              <w:tc>
                                <w:tcPr>
                                  <w:tcW w:w="7938" w:type="dxa"/>
                                </w:tcPr>
                                <w:p w:rsidR="00957022" w:rsidRPr="00865608" w:rsidRDefault="00957022">
                                  <w:pPr>
                                    <w:rPr>
                                      <w:rFonts w:cs="Arial"/>
                                    </w:rPr>
                                  </w:pPr>
                                </w:p>
                              </w:tc>
                            </w:tr>
                            <w:tr w:rsidR="00957022" w:rsidRPr="00865608">
                              <w:tblPrEx>
                                <w:tblCellMar>
                                  <w:top w:w="0" w:type="dxa"/>
                                  <w:bottom w:w="0" w:type="dxa"/>
                                </w:tblCellMar>
                              </w:tblPrEx>
                              <w:trPr>
                                <w:cantSplit/>
                                <w:trHeight w:val="1467"/>
                              </w:trPr>
                              <w:tc>
                                <w:tcPr>
                                  <w:tcW w:w="7938" w:type="dxa"/>
                                  <w:tcBorders>
                                    <w:bottom w:val="nil"/>
                                  </w:tcBorders>
                                </w:tcPr>
                                <w:p w:rsidR="00957022" w:rsidRDefault="0034226B" w:rsidP="00AA4DBE">
                                  <w:pPr>
                                    <w:tabs>
                                      <w:tab w:val="left" w:pos="1701"/>
                                      <w:tab w:val="left" w:pos="5670"/>
                                    </w:tabs>
                                    <w:rPr>
                                      <w:b/>
                                      <w:bCs/>
                                      <w:color w:val="000000"/>
                                      <w:sz w:val="28"/>
                                      <w:szCs w:val="23"/>
                                    </w:rPr>
                                  </w:pPr>
                                  <w:r>
                                    <w:rPr>
                                      <w:b/>
                                      <w:bCs/>
                                      <w:color w:val="000000"/>
                                      <w:sz w:val="28"/>
                                      <w:szCs w:val="23"/>
                                    </w:rPr>
                                    <w:t>YEŞİL ÇAY</w:t>
                                  </w:r>
                                </w:p>
                                <w:p w:rsidR="00957022" w:rsidRDefault="00957022" w:rsidP="00AA4DBE">
                                  <w:pPr>
                                    <w:tabs>
                                      <w:tab w:val="left" w:pos="1701"/>
                                      <w:tab w:val="left" w:pos="5670"/>
                                    </w:tabs>
                                    <w:rPr>
                                      <w:b/>
                                      <w:bCs/>
                                      <w:color w:val="000000"/>
                                      <w:sz w:val="28"/>
                                      <w:szCs w:val="23"/>
                                    </w:rPr>
                                  </w:pPr>
                                </w:p>
                                <w:p w:rsidR="00957022" w:rsidRPr="00CE1320" w:rsidRDefault="00957022" w:rsidP="00AA4DBE">
                                  <w:proofErr w:type="spellStart"/>
                                  <w:r>
                                    <w:rPr>
                                      <w:bCs/>
                                      <w:color w:val="000000"/>
                                      <w:sz w:val="28"/>
                                      <w:szCs w:val="23"/>
                                    </w:rPr>
                                    <w:t>Green</w:t>
                                  </w:r>
                                  <w:proofErr w:type="spellEnd"/>
                                  <w:r>
                                    <w:rPr>
                                      <w:bCs/>
                                      <w:color w:val="000000"/>
                                      <w:sz w:val="28"/>
                                      <w:szCs w:val="23"/>
                                    </w:rPr>
                                    <w:t xml:space="preserve"> </w:t>
                                  </w:r>
                                  <w:proofErr w:type="spellStart"/>
                                  <w:r>
                                    <w:rPr>
                                      <w:bCs/>
                                      <w:color w:val="000000"/>
                                      <w:sz w:val="28"/>
                                      <w:szCs w:val="23"/>
                                    </w:rPr>
                                    <w:t>Tea</w:t>
                                  </w:r>
                                  <w:proofErr w:type="spellEnd"/>
                                </w:p>
                                <w:p w:rsidR="00957022" w:rsidRPr="00865608" w:rsidRDefault="00957022" w:rsidP="00F14068">
                                  <w:pPr>
                                    <w:rPr>
                                      <w:rFonts w:cs="Arial"/>
                                      <w:b/>
                                      <w:sz w:val="28"/>
                                    </w:rPr>
                                  </w:pPr>
                                </w:p>
                              </w:tc>
                            </w:tr>
                          </w:tbl>
                          <w:p w:rsidR="00957022" w:rsidRPr="00865608" w:rsidRDefault="00957022" w:rsidP="00675BCD">
                            <w:pPr>
                              <w:rPr>
                                <w:rFonts w:cs="Arial"/>
                              </w:rPr>
                            </w:pPr>
                          </w:p>
                          <w:p w:rsidR="00957022" w:rsidRDefault="00957022" w:rsidP="00675BCD">
                            <w:pPr>
                              <w:tabs>
                                <w:tab w:val="left" w:pos="1701"/>
                                <w:tab w:val="left" w:pos="5670"/>
                              </w:tabs>
                              <w:rPr>
                                <w:rFonts w:cs="Arial"/>
                                <w:b/>
                              </w:rPr>
                            </w:pPr>
                          </w:p>
                          <w:p w:rsidR="00957022" w:rsidRDefault="00957022">
                            <w:pPr>
                              <w:tabs>
                                <w:tab w:val="left" w:pos="1701"/>
                                <w:tab w:val="left" w:pos="5670"/>
                              </w:tabs>
                              <w:rPr>
                                <w:b/>
                              </w:rPr>
                            </w:pPr>
                          </w:p>
                          <w:p w:rsidR="00957022" w:rsidRDefault="00957022">
                            <w:pPr>
                              <w:tabs>
                                <w:tab w:val="left" w:pos="1701"/>
                                <w:tab w:val="left" w:pos="5670"/>
                              </w:tabs>
                              <w:rPr>
                                <w:b/>
                              </w:rPr>
                            </w:pPr>
                          </w:p>
                          <w:p w:rsidR="00957022" w:rsidRDefault="00957022">
                            <w:pPr>
                              <w:tabs>
                                <w:tab w:val="left" w:pos="1701"/>
                                <w:tab w:val="left" w:pos="5670"/>
                              </w:tabs>
                              <w:rPr>
                                <w:b/>
                              </w:rPr>
                            </w:pPr>
                          </w:p>
                          <w:p w:rsidR="00957022" w:rsidRDefault="00957022" w:rsidP="00DF2760">
                            <w:pPr>
                              <w:tabs>
                                <w:tab w:val="left" w:pos="1701"/>
                                <w:tab w:val="left" w:pos="5670"/>
                              </w:tabs>
                              <w:rPr>
                                <w:b/>
                              </w:rPr>
                            </w:pPr>
                          </w:p>
                          <w:p w:rsidR="00957022" w:rsidRDefault="00957022" w:rsidP="00DF2760">
                            <w:pPr>
                              <w:tabs>
                                <w:tab w:val="left" w:pos="1701"/>
                                <w:tab w:val="left" w:pos="5670"/>
                              </w:tabs>
                              <w:rPr>
                                <w:b/>
                              </w:rPr>
                            </w:pPr>
                          </w:p>
                          <w:p w:rsidR="00957022" w:rsidRDefault="00957022" w:rsidP="00DF2760">
                            <w:pPr>
                              <w:tabs>
                                <w:tab w:val="left" w:pos="1701"/>
                                <w:tab w:val="left" w:pos="5670"/>
                              </w:tabs>
                              <w:rPr>
                                <w:b/>
                              </w:rPr>
                            </w:pPr>
                          </w:p>
                          <w:p w:rsidR="00957022" w:rsidRDefault="00957022" w:rsidP="00DF2760">
                            <w:pPr>
                              <w:tabs>
                                <w:tab w:val="left" w:pos="1701"/>
                                <w:tab w:val="left" w:pos="5670"/>
                              </w:tabs>
                              <w:rPr>
                                <w:b/>
                              </w:rPr>
                            </w:pPr>
                          </w:p>
                          <w:p w:rsidR="00957022" w:rsidRDefault="00957022" w:rsidP="00DF2760">
                            <w:pPr>
                              <w:tabs>
                                <w:tab w:val="left" w:pos="1701"/>
                                <w:tab w:val="left" w:pos="5670"/>
                              </w:tabs>
                              <w:rPr>
                                <w:b/>
                              </w:rPr>
                            </w:pPr>
                          </w:p>
                          <w:p w:rsidR="00957022" w:rsidRDefault="00957022" w:rsidP="00DF2760">
                            <w:pPr>
                              <w:tabs>
                                <w:tab w:val="left" w:pos="1701"/>
                                <w:tab w:val="left" w:pos="5670"/>
                              </w:tabs>
                              <w:rPr>
                                <w:b/>
                              </w:rPr>
                            </w:pPr>
                          </w:p>
                          <w:p w:rsidR="00957022" w:rsidRDefault="00957022" w:rsidP="00DF2760">
                            <w:pPr>
                              <w:tabs>
                                <w:tab w:val="left" w:pos="1701"/>
                                <w:tab w:val="left" w:pos="5670"/>
                              </w:tabs>
                              <w:rPr>
                                <w:b/>
                              </w:rPr>
                            </w:pPr>
                          </w:p>
                          <w:p w:rsidR="00957022" w:rsidRDefault="00957022" w:rsidP="00DF2760">
                            <w:pPr>
                              <w:tabs>
                                <w:tab w:val="left" w:pos="1701"/>
                                <w:tab w:val="left" w:pos="5670"/>
                              </w:tabs>
                              <w:rPr>
                                <w:b/>
                              </w:rPr>
                            </w:pPr>
                          </w:p>
                          <w:p w:rsidR="00957022" w:rsidRDefault="00957022" w:rsidP="00DF2760">
                            <w:pPr>
                              <w:tabs>
                                <w:tab w:val="left" w:pos="1701"/>
                                <w:tab w:val="left" w:pos="5670"/>
                              </w:tabs>
                              <w:rPr>
                                <w:b/>
                              </w:rPr>
                            </w:pPr>
                          </w:p>
                          <w:p w:rsidR="00957022" w:rsidRDefault="00957022" w:rsidP="00DF2760">
                            <w:pPr>
                              <w:tabs>
                                <w:tab w:val="left" w:pos="1701"/>
                                <w:tab w:val="left" w:pos="5670"/>
                              </w:tabs>
                              <w:rPr>
                                <w:b/>
                              </w:rPr>
                            </w:pPr>
                          </w:p>
                          <w:p w:rsidR="00957022" w:rsidRDefault="00957022" w:rsidP="00DF2760">
                            <w:pPr>
                              <w:tabs>
                                <w:tab w:val="left" w:pos="1701"/>
                                <w:tab w:val="left" w:pos="5670"/>
                              </w:tabs>
                              <w:rPr>
                                <w:b/>
                              </w:rPr>
                            </w:pPr>
                          </w:p>
                          <w:p w:rsidR="00957022" w:rsidRDefault="00957022" w:rsidP="00DF2760">
                            <w:pPr>
                              <w:tabs>
                                <w:tab w:val="left" w:pos="1701"/>
                                <w:tab w:val="left" w:pos="5670"/>
                              </w:tabs>
                              <w:rPr>
                                <w:b/>
                              </w:rPr>
                            </w:pPr>
                          </w:p>
                          <w:p w:rsidR="00957022" w:rsidRDefault="00957022" w:rsidP="00DF2760">
                            <w:pPr>
                              <w:tabs>
                                <w:tab w:val="left" w:pos="1701"/>
                                <w:tab w:val="left" w:pos="5670"/>
                              </w:tabs>
                              <w:rPr>
                                <w:b/>
                              </w:rPr>
                            </w:pPr>
                          </w:p>
                          <w:tbl>
                            <w:tblPr>
                              <w:tblW w:w="0" w:type="auto"/>
                              <w:tblInd w:w="7529" w:type="dxa"/>
                              <w:tblLayout w:type="fixed"/>
                              <w:tblLook w:val="0000" w:firstRow="0" w:lastRow="0" w:firstColumn="0" w:lastColumn="0" w:noHBand="0" w:noVBand="0"/>
                            </w:tblPr>
                            <w:tblGrid>
                              <w:gridCol w:w="2268"/>
                            </w:tblGrid>
                            <w:tr w:rsidR="00957022" w:rsidRPr="006D4025" w:rsidTr="00F21C9C">
                              <w:tc>
                                <w:tcPr>
                                  <w:tcW w:w="2268" w:type="dxa"/>
                                </w:tcPr>
                                <w:p w:rsidR="00957022" w:rsidRPr="00FB6138" w:rsidRDefault="00957022" w:rsidP="0034226B">
                                  <w:pPr>
                                    <w:tabs>
                                      <w:tab w:val="left" w:pos="7371"/>
                                    </w:tabs>
                                    <w:ind w:left="409"/>
                                    <w:rPr>
                                      <w:b/>
                                      <w:szCs w:val="20"/>
                                    </w:rPr>
                                  </w:pPr>
                                  <w:r>
                                    <w:rPr>
                                      <w:b/>
                                    </w:rPr>
                                    <w:t>I. MÜTALAA</w:t>
                                  </w:r>
                                </w:p>
                              </w:tc>
                            </w:tr>
                            <w:tr w:rsidR="00957022" w:rsidRPr="006D4025" w:rsidTr="00F21C9C">
                              <w:tc>
                                <w:tcPr>
                                  <w:tcW w:w="2268" w:type="dxa"/>
                                </w:tcPr>
                                <w:p w:rsidR="00957022" w:rsidRPr="005615D3" w:rsidRDefault="00957022" w:rsidP="00E50355">
                                  <w:pPr>
                                    <w:tabs>
                                      <w:tab w:val="left" w:pos="7371"/>
                                    </w:tabs>
                                    <w:jc w:val="center"/>
                                    <w:rPr>
                                      <w:b/>
                                      <w:szCs w:val="20"/>
                                    </w:rPr>
                                  </w:pPr>
                                  <w:r w:rsidRPr="00E50355">
                                    <w:rPr>
                                      <w:b/>
                                      <w:szCs w:val="20"/>
                                    </w:rPr>
                                    <w:t>2015/101148</w:t>
                                  </w:r>
                                </w:p>
                              </w:tc>
                            </w:tr>
                          </w:tbl>
                          <w:p w:rsidR="00957022" w:rsidRDefault="00957022" w:rsidP="00CE1320"/>
                          <w:p w:rsidR="00957022" w:rsidRDefault="00957022" w:rsidP="00CE1320"/>
                          <w:p w:rsidR="0034226B" w:rsidRDefault="0034226B" w:rsidP="00CE1320"/>
                          <w:p w:rsidR="0034226B" w:rsidRDefault="0034226B" w:rsidP="00CE1320"/>
                          <w:p w:rsidR="00957022" w:rsidRDefault="00957022" w:rsidP="00CE1320"/>
                          <w:tbl>
                            <w:tblPr>
                              <w:tblW w:w="0" w:type="auto"/>
                              <w:tblInd w:w="1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27"/>
                            </w:tblGrid>
                            <w:tr w:rsidR="00957022" w:rsidTr="00511810">
                              <w:tc>
                                <w:tcPr>
                                  <w:tcW w:w="8027" w:type="dxa"/>
                                  <w:tcBorders>
                                    <w:top w:val="nil"/>
                                    <w:left w:val="nil"/>
                                    <w:bottom w:val="thickThinSmallGap" w:sz="24" w:space="0" w:color="auto"/>
                                    <w:right w:val="nil"/>
                                  </w:tcBorders>
                                </w:tcPr>
                                <w:p w:rsidR="00957022" w:rsidDel="008D3E45" w:rsidRDefault="00957022" w:rsidP="00F21C9C">
                                  <w:pPr>
                                    <w:rPr>
                                      <w:rFonts w:cs="Arial"/>
                                      <w:szCs w:val="20"/>
                                    </w:rPr>
                                  </w:pPr>
                                  <w:r w:rsidRPr="00C20F86">
                                    <w:t>Bu tasarıya görüş verilirken, tasarı metni içerisinde kullanılan kelime ve/veya ifadelerle ilgili olarak bilinen patent hakları hususunda tarafımıza bilgi ve gerekli dokümanın sağlanması da göz önünde bulundurulmalıdır.</w:t>
                                  </w:r>
                                </w:p>
                              </w:tc>
                            </w:tr>
                          </w:tbl>
                          <w:p w:rsidR="00957022" w:rsidRDefault="00957022" w:rsidP="00CE1320"/>
                          <w:p w:rsidR="00957022" w:rsidRDefault="00957022" w:rsidP="00CE1320">
                            <w:pPr>
                              <w:ind w:left="1701" w:right="506"/>
                              <w:rPr>
                                <w:b/>
                                <w:sz w:val="28"/>
                              </w:rPr>
                            </w:pPr>
                            <w:r>
                              <w:rPr>
                                <w:b/>
                                <w:sz w:val="28"/>
                              </w:rPr>
                              <w:t>TÜRK STANDARDLARI ENSTİTÜSÜ</w:t>
                            </w:r>
                          </w:p>
                          <w:p w:rsidR="00957022" w:rsidRDefault="00957022" w:rsidP="00CE1320">
                            <w:pPr>
                              <w:ind w:left="1701" w:right="506"/>
                              <w:rPr>
                                <w:b/>
                                <w:sz w:val="28"/>
                              </w:rPr>
                            </w:pPr>
                            <w:proofErr w:type="spellStart"/>
                            <w:r>
                              <w:rPr>
                                <w:b/>
                                <w:sz w:val="28"/>
                              </w:rPr>
                              <w:t>Necatibey</w:t>
                            </w:r>
                            <w:proofErr w:type="spellEnd"/>
                            <w:r>
                              <w:rPr>
                                <w:b/>
                                <w:sz w:val="28"/>
                              </w:rPr>
                              <w:t xml:space="preserve"> Caddesi No.112 Bakanlıklar/ANKARA</w:t>
                            </w:r>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2.35pt;margin-top:-31.9pt;width:505.5pt;height:75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tA6NAIAAGMEAAAOAAAAZHJzL2Uyb0RvYy54bWysVNuO2yAQfa/Uf0C8N7ajJLux4qy22aaq&#10;tL1Im34AwThGCwwFEjv9+g7Ym6aXp6p+QAwzHGbOmfHqrteKnITzEkxFi0lOiTAcamkOFf262765&#10;pcQHZmqmwIiKnoWnd+vXr1adLcUUWlC1cARBjC87W9E2BFtmmeet0MxPwAqDzgacZgFNd8hqxzpE&#10;1yqb5vki68DV1gEX3uPpw+Ck64TfNIKHz03jRSCqophbSKtL6z6u2XrFyoNjtpV8TIP9QxaaSYOP&#10;XqAeWGDk6OQfUFpyBx6aMOGgM2gayUWqAasp8t+qeWqZFakWJMfbC03+/8HyT6cvjsgataPEMI0S&#10;7UQfyFvoyTSy01lfYtCTxbDQ43GMjJV6+wj82RMDm5aZg7h3DrpWsBqzK+LN7OrqgOMjyL77CDU+&#10;w44BElDfOB0BkQyC6KjS+aJMTIXj4WJWLG/n6OLoWy7yArVPb7Dy5bp1PrwXoEncVNSh9AmenR59&#10;iOmw8iUkpQ9K1lupVDLcYb9RjpwYtsk2fSO6vw5ThnQVnd8UKRNtkbWAffO8a0f1f4n216B5+v4G&#10;qmXACVBSV/T2EsTKyOQ7U6f+DEyqYY9FKDNSG9kceA39vh+l2kN9RpIdDJ2Ok4mbFtx3Sjrs8or6&#10;b0fmBCXqg0GhlsVsFsciGbP5zRQNd+3ZX3uY4QiFRVMybDdhGKWjdfLQ4ktDaxi4R3EbmWiPXTBk&#10;NeaNnZzUGKcujsq1naJ+/hvWPwAAAP//AwBQSwMEFAAGAAgAAAAhAIF5hpHjAAAADAEAAA8AAABk&#10;cnMvZG93bnJldi54bWxMj8FOhDAQhu8mvkMzJl42u0UWkUXKxjUxHjYeWE28FjpSIm0JLSz69I4n&#10;vc1kvvzz/cV+MT2bcfSdswJuNhEwtI1TnW0FvL0+rTNgPkirZO8sCvhCD/vy8qKQuXJnW+F8Ci2j&#10;EOtzKUCHMOSc+0ajkX7jBrR0+3CjkYHWseVqlGcKNz2PoyjlRnaWPmg54KPG5vM0GQHfL6t4dTwc&#10;6mrC3e1QDe96np+FuL5aHu6BBVzCHwy/+qQOJTnVbrLKs17AOk7uCKUh3VIHInZZugVWE5okWQy8&#10;LPj/EuUPAAAA//8DAFBLAQItABQABgAIAAAAIQC2gziS/gAAAOEBAAATAAAAAAAAAAAAAAAAAAAA&#10;AABbQ29udGVudF9UeXBlc10ueG1sUEsBAi0AFAAGAAgAAAAhADj9If/WAAAAlAEAAAsAAAAAAAAA&#10;AAAAAAAALwEAAF9yZWxzLy5yZWxzUEsBAi0AFAAGAAgAAAAhAFem0Do0AgAAYwQAAA4AAAAAAAAA&#10;AAAAAAAALgIAAGRycy9lMm9Eb2MueG1sUEsBAi0AFAAGAAgAAAAhAIF5hpHjAAAADAEAAA8AAAAA&#10;AAAAAAAAAAAAjgQAAGRycy9kb3ducmV2LnhtbFBLBQYAAAAABAAEAPMAAACeBQAAAAA=&#10;" strokeweight="4.5pt">
                <v:stroke linestyle="thickThin"/>
                <v:textbox>
                  <w:txbxContent>
                    <w:p w:rsidR="00957022" w:rsidRPr="00F5464F" w:rsidRDefault="00957022" w:rsidP="00675BCD">
                      <w:pPr>
                        <w:pStyle w:val="Balk1"/>
                        <w:ind w:left="426"/>
                      </w:pPr>
                      <w:bookmarkStart w:id="1" w:name="_GoBack"/>
                    </w:p>
                    <w:p w:rsidR="00957022" w:rsidRDefault="00957022" w:rsidP="00675BCD">
                      <w:pPr>
                        <w:rPr>
                          <w:rFonts w:cs="Arial"/>
                          <w:b/>
                        </w:rPr>
                      </w:pPr>
                      <w:r w:rsidRPr="00865608">
                        <w:rPr>
                          <w:rFonts w:cs="Arial"/>
                          <w:b/>
                        </w:rPr>
                        <w:object w:dxaOrig="2101" w:dyaOrig="1201">
                          <v:shape id="_x0000_i1028" type="#_x0000_t75" style="width:98.45pt;height:60.9pt" o:ole="" fillcolor="window">
                            <v:imagedata r:id="rId8" o:title=""/>
                          </v:shape>
                          <o:OLEObject Type="Embed" ProgID="Word.Picture.8" ShapeID="_x0000_i1028" DrawAspect="Content" ObjectID="_1489496786" r:id="rId12"/>
                        </w:object>
                      </w:r>
                      <w:r w:rsidRPr="004D4888">
                        <w:rPr>
                          <w:rFonts w:cs="Arial"/>
                          <w:b/>
                        </w:rPr>
                        <w:object w:dxaOrig="5461" w:dyaOrig="1141">
                          <v:shape id="_x0000_i1029" type="#_x0000_t75" style="width:273.45pt;height:57.45pt" o:ole="" filled="t">
                            <v:fill color2="black"/>
                            <v:imagedata r:id="rId10" o:title=""/>
                          </v:shape>
                          <o:OLEObject Type="Embed" ProgID="Word.Picture.8" ShapeID="_x0000_i1029" DrawAspect="Content" ObjectID="_1489496787" r:id="rId13"/>
                        </w:object>
                      </w:r>
                    </w:p>
                    <w:p w:rsidR="00957022" w:rsidRDefault="00957022" w:rsidP="00675BCD">
                      <w:pPr>
                        <w:rPr>
                          <w:rFonts w:cs="Arial"/>
                          <w:b/>
                        </w:rPr>
                      </w:pPr>
                    </w:p>
                    <w:p w:rsidR="00957022" w:rsidRDefault="00957022" w:rsidP="00675BCD">
                      <w:pPr>
                        <w:rPr>
                          <w:rFonts w:cs="Arial"/>
                          <w:b/>
                        </w:rPr>
                      </w:pPr>
                    </w:p>
                    <w:p w:rsidR="00957022" w:rsidRPr="00865608" w:rsidRDefault="00957022" w:rsidP="00675BCD">
                      <w:pPr>
                        <w:rPr>
                          <w:rFonts w:cs="Arial"/>
                          <w:b/>
                        </w:rPr>
                      </w:pPr>
                    </w:p>
                    <w:p w:rsidR="00957022" w:rsidRPr="00865608" w:rsidRDefault="00957022" w:rsidP="00675BCD">
                      <w:pPr>
                        <w:rPr>
                          <w:rFonts w:cs="Arial"/>
                          <w:b/>
                        </w:rPr>
                      </w:pPr>
                    </w:p>
                    <w:p w:rsidR="00957022" w:rsidRPr="00865608" w:rsidRDefault="00957022" w:rsidP="00675BCD">
                      <w:pPr>
                        <w:rPr>
                          <w:rFonts w:cs="Arial"/>
                        </w:rPr>
                      </w:pPr>
                    </w:p>
                    <w:tbl>
                      <w:tblPr>
                        <w:tblW w:w="0" w:type="auto"/>
                        <w:tblInd w:w="5148" w:type="dxa"/>
                        <w:tblLayout w:type="fixed"/>
                        <w:tblLook w:val="0000" w:firstRow="0" w:lastRow="0" w:firstColumn="0" w:lastColumn="0" w:noHBand="0" w:noVBand="0"/>
                      </w:tblPr>
                      <w:tblGrid>
                        <w:gridCol w:w="4458"/>
                      </w:tblGrid>
                      <w:tr w:rsidR="00957022" w:rsidRPr="00865608">
                        <w:tblPrEx>
                          <w:tblCellMar>
                            <w:top w:w="0" w:type="dxa"/>
                            <w:bottom w:w="0" w:type="dxa"/>
                          </w:tblCellMar>
                        </w:tblPrEx>
                        <w:trPr>
                          <w:cantSplit/>
                          <w:trHeight w:val="282"/>
                        </w:trPr>
                        <w:tc>
                          <w:tcPr>
                            <w:tcW w:w="4458" w:type="dxa"/>
                          </w:tcPr>
                          <w:p w:rsidR="00957022" w:rsidRPr="00675BCD" w:rsidRDefault="00957022" w:rsidP="00410A69">
                            <w:pPr>
                              <w:jc w:val="right"/>
                              <w:rPr>
                                <w:b/>
                                <w:sz w:val="44"/>
                                <w:szCs w:val="44"/>
                              </w:rPr>
                            </w:pPr>
                            <w:proofErr w:type="spellStart"/>
                            <w:r>
                              <w:rPr>
                                <w:rFonts w:cs="Arial"/>
                                <w:b/>
                                <w:bCs/>
                                <w:sz w:val="44"/>
                                <w:szCs w:val="44"/>
                              </w:rPr>
                              <w:t>tst</w:t>
                            </w:r>
                            <w:proofErr w:type="spellEnd"/>
                            <w:r w:rsidRPr="00315695">
                              <w:rPr>
                                <w:rFonts w:cs="Arial"/>
                                <w:b/>
                                <w:bCs/>
                                <w:sz w:val="44"/>
                                <w:szCs w:val="44"/>
                              </w:rPr>
                              <w:t xml:space="preserve"> </w:t>
                            </w:r>
                            <w:r w:rsidRPr="00E50355">
                              <w:rPr>
                                <w:b/>
                                <w:sz w:val="44"/>
                                <w:szCs w:val="44"/>
                              </w:rPr>
                              <w:t>12691</w:t>
                            </w:r>
                          </w:p>
                        </w:tc>
                      </w:tr>
                      <w:tr w:rsidR="00957022" w:rsidRPr="00DF2760">
                        <w:tblPrEx>
                          <w:tblCellMar>
                            <w:top w:w="0" w:type="dxa"/>
                            <w:bottom w:w="0" w:type="dxa"/>
                          </w:tblCellMar>
                        </w:tblPrEx>
                        <w:trPr>
                          <w:cantSplit/>
                          <w:trHeight w:val="281"/>
                        </w:trPr>
                        <w:tc>
                          <w:tcPr>
                            <w:tcW w:w="4458" w:type="dxa"/>
                          </w:tcPr>
                          <w:p w:rsidR="00957022" w:rsidRPr="00DF2760" w:rsidRDefault="00957022">
                            <w:pPr>
                              <w:jc w:val="right"/>
                              <w:rPr>
                                <w:rFonts w:cs="Arial"/>
                                <w:sz w:val="24"/>
                              </w:rPr>
                            </w:pPr>
                          </w:p>
                        </w:tc>
                      </w:tr>
                      <w:tr w:rsidR="00957022" w:rsidRPr="00865608">
                        <w:tblPrEx>
                          <w:tblCellMar>
                            <w:top w:w="0" w:type="dxa"/>
                            <w:bottom w:w="0" w:type="dxa"/>
                          </w:tblCellMar>
                        </w:tblPrEx>
                        <w:trPr>
                          <w:cantSplit/>
                          <w:trHeight w:val="281"/>
                        </w:trPr>
                        <w:tc>
                          <w:tcPr>
                            <w:tcW w:w="4458" w:type="dxa"/>
                          </w:tcPr>
                          <w:p w:rsidR="00957022" w:rsidRPr="00865608" w:rsidRDefault="00957022">
                            <w:pPr>
                              <w:jc w:val="right"/>
                              <w:rPr>
                                <w:rFonts w:cs="Arial"/>
                              </w:rPr>
                            </w:pPr>
                          </w:p>
                        </w:tc>
                      </w:tr>
                      <w:tr w:rsidR="00957022" w:rsidRPr="00865608">
                        <w:tblPrEx>
                          <w:tblCellMar>
                            <w:top w:w="0" w:type="dxa"/>
                            <w:bottom w:w="0" w:type="dxa"/>
                          </w:tblCellMar>
                        </w:tblPrEx>
                        <w:trPr>
                          <w:cantSplit/>
                          <w:trHeight w:val="281"/>
                        </w:trPr>
                        <w:tc>
                          <w:tcPr>
                            <w:tcW w:w="4458" w:type="dxa"/>
                          </w:tcPr>
                          <w:p w:rsidR="00957022" w:rsidRPr="00865608" w:rsidRDefault="00957022">
                            <w:pPr>
                              <w:jc w:val="right"/>
                              <w:rPr>
                                <w:rFonts w:cs="Arial"/>
                              </w:rPr>
                            </w:pPr>
                          </w:p>
                        </w:tc>
                      </w:tr>
                      <w:tr w:rsidR="00957022" w:rsidRPr="00865608">
                        <w:tblPrEx>
                          <w:tblCellMar>
                            <w:top w:w="0" w:type="dxa"/>
                            <w:bottom w:w="0" w:type="dxa"/>
                          </w:tblCellMar>
                        </w:tblPrEx>
                        <w:trPr>
                          <w:cantSplit/>
                          <w:trHeight w:val="281"/>
                        </w:trPr>
                        <w:tc>
                          <w:tcPr>
                            <w:tcW w:w="4458" w:type="dxa"/>
                          </w:tcPr>
                          <w:p w:rsidR="00957022" w:rsidRPr="00865608" w:rsidRDefault="00957022" w:rsidP="00CE1320">
                            <w:pPr>
                              <w:rPr>
                                <w:rFonts w:cs="Arial"/>
                              </w:rPr>
                            </w:pPr>
                          </w:p>
                        </w:tc>
                      </w:tr>
                      <w:tr w:rsidR="00957022" w:rsidRPr="00865608">
                        <w:tblPrEx>
                          <w:tblCellMar>
                            <w:top w:w="0" w:type="dxa"/>
                            <w:bottom w:w="0" w:type="dxa"/>
                          </w:tblCellMar>
                        </w:tblPrEx>
                        <w:trPr>
                          <w:cantSplit/>
                          <w:trHeight w:val="281"/>
                        </w:trPr>
                        <w:tc>
                          <w:tcPr>
                            <w:tcW w:w="4458" w:type="dxa"/>
                          </w:tcPr>
                          <w:p w:rsidR="00957022" w:rsidRPr="00865608" w:rsidRDefault="00957022">
                            <w:pPr>
                              <w:jc w:val="right"/>
                              <w:rPr>
                                <w:rFonts w:cs="Arial"/>
                              </w:rPr>
                            </w:pPr>
                          </w:p>
                        </w:tc>
                      </w:tr>
                      <w:tr w:rsidR="00957022" w:rsidRPr="00EA4656">
                        <w:tblPrEx>
                          <w:tblCellMar>
                            <w:top w:w="0" w:type="dxa"/>
                            <w:bottom w:w="0" w:type="dxa"/>
                          </w:tblCellMar>
                        </w:tblPrEx>
                        <w:trPr>
                          <w:cantSplit/>
                          <w:trHeight w:val="281"/>
                        </w:trPr>
                        <w:tc>
                          <w:tcPr>
                            <w:tcW w:w="4458" w:type="dxa"/>
                          </w:tcPr>
                          <w:p w:rsidR="00957022" w:rsidRPr="00675BCD" w:rsidRDefault="00957022" w:rsidP="009879C2">
                            <w:pPr>
                              <w:jc w:val="right"/>
                              <w:rPr>
                                <w:rFonts w:cs="Arial"/>
                                <w:b/>
                                <w:sz w:val="24"/>
                              </w:rPr>
                            </w:pPr>
                            <w:r w:rsidRPr="00E50355">
                              <w:rPr>
                                <w:rFonts w:cs="Arial"/>
                                <w:b/>
                                <w:sz w:val="24"/>
                              </w:rPr>
                              <w:t xml:space="preserve">ICS </w:t>
                            </w:r>
                            <w:r w:rsidRPr="00511810">
                              <w:rPr>
                                <w:rFonts w:cs="Arial"/>
                                <w:sz w:val="24"/>
                              </w:rPr>
                              <w:t>67.140.10</w:t>
                            </w:r>
                          </w:p>
                        </w:tc>
                      </w:tr>
                    </w:tbl>
                    <w:p w:rsidR="00957022" w:rsidRPr="00865608" w:rsidRDefault="00957022" w:rsidP="0034226B">
                      <w:pPr>
                        <w:rPr>
                          <w:rFonts w:cs="Arial"/>
                        </w:rPr>
                      </w:pPr>
                      <w:r>
                        <w:rPr>
                          <w:rFonts w:cs="Arial"/>
                        </w:rPr>
                        <w:t xml:space="preserve">                                                                                                              </w:t>
                      </w:r>
                      <w:r w:rsidR="0034226B">
                        <w:rPr>
                          <w:rFonts w:cs="Arial"/>
                        </w:rPr>
                        <w:t xml:space="preserve">             </w:t>
                      </w:r>
                    </w:p>
                    <w:p w:rsidR="00957022" w:rsidRPr="0034226B" w:rsidRDefault="0034226B" w:rsidP="0034226B">
                      <w:pPr>
                        <w:ind w:left="1560"/>
                        <w:rPr>
                          <w:rFonts w:cs="Arial"/>
                          <w:szCs w:val="20"/>
                        </w:rPr>
                      </w:pPr>
                      <w:r>
                        <w:rPr>
                          <w:rFonts w:cs="Arial"/>
                        </w:rPr>
                        <w:t>2. Baskı</w:t>
                      </w:r>
                    </w:p>
                    <w:tbl>
                      <w:tblPr>
                        <w:tblW w:w="0" w:type="auto"/>
                        <w:tblInd w:w="1668" w:type="dxa"/>
                        <w:tblBorders>
                          <w:top w:val="thickThinSmallGap" w:sz="24" w:space="0" w:color="auto"/>
                        </w:tblBorders>
                        <w:tblLayout w:type="fixed"/>
                        <w:tblLook w:val="0000" w:firstRow="0" w:lastRow="0" w:firstColumn="0" w:lastColumn="0" w:noHBand="0" w:noVBand="0"/>
                      </w:tblPr>
                      <w:tblGrid>
                        <w:gridCol w:w="7938"/>
                      </w:tblGrid>
                      <w:tr w:rsidR="00957022" w:rsidRPr="00865608">
                        <w:tblPrEx>
                          <w:tblCellMar>
                            <w:top w:w="0" w:type="dxa"/>
                            <w:bottom w:w="0" w:type="dxa"/>
                          </w:tblCellMar>
                        </w:tblPrEx>
                        <w:trPr>
                          <w:cantSplit/>
                          <w:trHeight w:val="264"/>
                        </w:trPr>
                        <w:tc>
                          <w:tcPr>
                            <w:tcW w:w="7938" w:type="dxa"/>
                          </w:tcPr>
                          <w:p w:rsidR="00957022" w:rsidRPr="00865608" w:rsidRDefault="00957022">
                            <w:pPr>
                              <w:rPr>
                                <w:rFonts w:cs="Arial"/>
                              </w:rPr>
                            </w:pPr>
                          </w:p>
                        </w:tc>
                      </w:tr>
                      <w:tr w:rsidR="00957022" w:rsidRPr="00865608">
                        <w:tblPrEx>
                          <w:tblCellMar>
                            <w:top w:w="0" w:type="dxa"/>
                            <w:bottom w:w="0" w:type="dxa"/>
                          </w:tblCellMar>
                        </w:tblPrEx>
                        <w:trPr>
                          <w:cantSplit/>
                          <w:trHeight w:val="264"/>
                        </w:trPr>
                        <w:tc>
                          <w:tcPr>
                            <w:tcW w:w="7938" w:type="dxa"/>
                          </w:tcPr>
                          <w:p w:rsidR="00957022" w:rsidRPr="00865608" w:rsidRDefault="00957022">
                            <w:pPr>
                              <w:rPr>
                                <w:rFonts w:cs="Arial"/>
                              </w:rPr>
                            </w:pPr>
                          </w:p>
                        </w:tc>
                      </w:tr>
                      <w:tr w:rsidR="00957022" w:rsidRPr="00865608">
                        <w:tblPrEx>
                          <w:tblCellMar>
                            <w:top w:w="0" w:type="dxa"/>
                            <w:bottom w:w="0" w:type="dxa"/>
                          </w:tblCellMar>
                        </w:tblPrEx>
                        <w:trPr>
                          <w:cantSplit/>
                          <w:trHeight w:val="1467"/>
                        </w:trPr>
                        <w:tc>
                          <w:tcPr>
                            <w:tcW w:w="7938" w:type="dxa"/>
                            <w:tcBorders>
                              <w:bottom w:val="nil"/>
                            </w:tcBorders>
                          </w:tcPr>
                          <w:p w:rsidR="00957022" w:rsidRDefault="0034226B" w:rsidP="00AA4DBE">
                            <w:pPr>
                              <w:tabs>
                                <w:tab w:val="left" w:pos="1701"/>
                                <w:tab w:val="left" w:pos="5670"/>
                              </w:tabs>
                              <w:rPr>
                                <w:b/>
                                <w:bCs/>
                                <w:color w:val="000000"/>
                                <w:sz w:val="28"/>
                                <w:szCs w:val="23"/>
                              </w:rPr>
                            </w:pPr>
                            <w:r>
                              <w:rPr>
                                <w:b/>
                                <w:bCs/>
                                <w:color w:val="000000"/>
                                <w:sz w:val="28"/>
                                <w:szCs w:val="23"/>
                              </w:rPr>
                              <w:t>YEŞİL ÇAY</w:t>
                            </w:r>
                          </w:p>
                          <w:p w:rsidR="00957022" w:rsidRDefault="00957022" w:rsidP="00AA4DBE">
                            <w:pPr>
                              <w:tabs>
                                <w:tab w:val="left" w:pos="1701"/>
                                <w:tab w:val="left" w:pos="5670"/>
                              </w:tabs>
                              <w:rPr>
                                <w:b/>
                                <w:bCs/>
                                <w:color w:val="000000"/>
                                <w:sz w:val="28"/>
                                <w:szCs w:val="23"/>
                              </w:rPr>
                            </w:pPr>
                          </w:p>
                          <w:p w:rsidR="00957022" w:rsidRPr="00CE1320" w:rsidRDefault="00957022" w:rsidP="00AA4DBE">
                            <w:proofErr w:type="spellStart"/>
                            <w:r>
                              <w:rPr>
                                <w:bCs/>
                                <w:color w:val="000000"/>
                                <w:sz w:val="28"/>
                                <w:szCs w:val="23"/>
                              </w:rPr>
                              <w:t>Green</w:t>
                            </w:r>
                            <w:proofErr w:type="spellEnd"/>
                            <w:r>
                              <w:rPr>
                                <w:bCs/>
                                <w:color w:val="000000"/>
                                <w:sz w:val="28"/>
                                <w:szCs w:val="23"/>
                              </w:rPr>
                              <w:t xml:space="preserve"> </w:t>
                            </w:r>
                            <w:proofErr w:type="spellStart"/>
                            <w:r>
                              <w:rPr>
                                <w:bCs/>
                                <w:color w:val="000000"/>
                                <w:sz w:val="28"/>
                                <w:szCs w:val="23"/>
                              </w:rPr>
                              <w:t>Tea</w:t>
                            </w:r>
                            <w:proofErr w:type="spellEnd"/>
                          </w:p>
                          <w:p w:rsidR="00957022" w:rsidRPr="00865608" w:rsidRDefault="00957022" w:rsidP="00F14068">
                            <w:pPr>
                              <w:rPr>
                                <w:rFonts w:cs="Arial"/>
                                <w:b/>
                                <w:sz w:val="28"/>
                              </w:rPr>
                            </w:pPr>
                          </w:p>
                        </w:tc>
                      </w:tr>
                    </w:tbl>
                    <w:p w:rsidR="00957022" w:rsidRPr="00865608" w:rsidRDefault="00957022" w:rsidP="00675BCD">
                      <w:pPr>
                        <w:rPr>
                          <w:rFonts w:cs="Arial"/>
                        </w:rPr>
                      </w:pPr>
                    </w:p>
                    <w:p w:rsidR="00957022" w:rsidRDefault="00957022" w:rsidP="00675BCD">
                      <w:pPr>
                        <w:tabs>
                          <w:tab w:val="left" w:pos="1701"/>
                          <w:tab w:val="left" w:pos="5670"/>
                        </w:tabs>
                        <w:rPr>
                          <w:rFonts w:cs="Arial"/>
                          <w:b/>
                        </w:rPr>
                      </w:pPr>
                    </w:p>
                    <w:p w:rsidR="00957022" w:rsidRDefault="00957022">
                      <w:pPr>
                        <w:tabs>
                          <w:tab w:val="left" w:pos="1701"/>
                          <w:tab w:val="left" w:pos="5670"/>
                        </w:tabs>
                        <w:rPr>
                          <w:b/>
                        </w:rPr>
                      </w:pPr>
                    </w:p>
                    <w:p w:rsidR="00957022" w:rsidRDefault="00957022">
                      <w:pPr>
                        <w:tabs>
                          <w:tab w:val="left" w:pos="1701"/>
                          <w:tab w:val="left" w:pos="5670"/>
                        </w:tabs>
                        <w:rPr>
                          <w:b/>
                        </w:rPr>
                      </w:pPr>
                    </w:p>
                    <w:p w:rsidR="00957022" w:rsidRDefault="00957022">
                      <w:pPr>
                        <w:tabs>
                          <w:tab w:val="left" w:pos="1701"/>
                          <w:tab w:val="left" w:pos="5670"/>
                        </w:tabs>
                        <w:rPr>
                          <w:b/>
                        </w:rPr>
                      </w:pPr>
                    </w:p>
                    <w:p w:rsidR="00957022" w:rsidRDefault="00957022" w:rsidP="00DF2760">
                      <w:pPr>
                        <w:tabs>
                          <w:tab w:val="left" w:pos="1701"/>
                          <w:tab w:val="left" w:pos="5670"/>
                        </w:tabs>
                        <w:rPr>
                          <w:b/>
                        </w:rPr>
                      </w:pPr>
                    </w:p>
                    <w:p w:rsidR="00957022" w:rsidRDefault="00957022" w:rsidP="00DF2760">
                      <w:pPr>
                        <w:tabs>
                          <w:tab w:val="left" w:pos="1701"/>
                          <w:tab w:val="left" w:pos="5670"/>
                        </w:tabs>
                        <w:rPr>
                          <w:b/>
                        </w:rPr>
                      </w:pPr>
                    </w:p>
                    <w:p w:rsidR="00957022" w:rsidRDefault="00957022" w:rsidP="00DF2760">
                      <w:pPr>
                        <w:tabs>
                          <w:tab w:val="left" w:pos="1701"/>
                          <w:tab w:val="left" w:pos="5670"/>
                        </w:tabs>
                        <w:rPr>
                          <w:b/>
                        </w:rPr>
                      </w:pPr>
                    </w:p>
                    <w:p w:rsidR="00957022" w:rsidRDefault="00957022" w:rsidP="00DF2760">
                      <w:pPr>
                        <w:tabs>
                          <w:tab w:val="left" w:pos="1701"/>
                          <w:tab w:val="left" w:pos="5670"/>
                        </w:tabs>
                        <w:rPr>
                          <w:b/>
                        </w:rPr>
                      </w:pPr>
                    </w:p>
                    <w:p w:rsidR="00957022" w:rsidRDefault="00957022" w:rsidP="00DF2760">
                      <w:pPr>
                        <w:tabs>
                          <w:tab w:val="left" w:pos="1701"/>
                          <w:tab w:val="left" w:pos="5670"/>
                        </w:tabs>
                        <w:rPr>
                          <w:b/>
                        </w:rPr>
                      </w:pPr>
                    </w:p>
                    <w:p w:rsidR="00957022" w:rsidRDefault="00957022" w:rsidP="00DF2760">
                      <w:pPr>
                        <w:tabs>
                          <w:tab w:val="left" w:pos="1701"/>
                          <w:tab w:val="left" w:pos="5670"/>
                        </w:tabs>
                        <w:rPr>
                          <w:b/>
                        </w:rPr>
                      </w:pPr>
                    </w:p>
                    <w:p w:rsidR="00957022" w:rsidRDefault="00957022" w:rsidP="00DF2760">
                      <w:pPr>
                        <w:tabs>
                          <w:tab w:val="left" w:pos="1701"/>
                          <w:tab w:val="left" w:pos="5670"/>
                        </w:tabs>
                        <w:rPr>
                          <w:b/>
                        </w:rPr>
                      </w:pPr>
                    </w:p>
                    <w:p w:rsidR="00957022" w:rsidRDefault="00957022" w:rsidP="00DF2760">
                      <w:pPr>
                        <w:tabs>
                          <w:tab w:val="left" w:pos="1701"/>
                          <w:tab w:val="left" w:pos="5670"/>
                        </w:tabs>
                        <w:rPr>
                          <w:b/>
                        </w:rPr>
                      </w:pPr>
                    </w:p>
                    <w:p w:rsidR="00957022" w:rsidRDefault="00957022" w:rsidP="00DF2760">
                      <w:pPr>
                        <w:tabs>
                          <w:tab w:val="left" w:pos="1701"/>
                          <w:tab w:val="left" w:pos="5670"/>
                        </w:tabs>
                        <w:rPr>
                          <w:b/>
                        </w:rPr>
                      </w:pPr>
                    </w:p>
                    <w:p w:rsidR="00957022" w:rsidRDefault="00957022" w:rsidP="00DF2760">
                      <w:pPr>
                        <w:tabs>
                          <w:tab w:val="left" w:pos="1701"/>
                          <w:tab w:val="left" w:pos="5670"/>
                        </w:tabs>
                        <w:rPr>
                          <w:b/>
                        </w:rPr>
                      </w:pPr>
                    </w:p>
                    <w:p w:rsidR="00957022" w:rsidRDefault="00957022" w:rsidP="00DF2760">
                      <w:pPr>
                        <w:tabs>
                          <w:tab w:val="left" w:pos="1701"/>
                          <w:tab w:val="left" w:pos="5670"/>
                        </w:tabs>
                        <w:rPr>
                          <w:b/>
                        </w:rPr>
                      </w:pPr>
                    </w:p>
                    <w:p w:rsidR="00957022" w:rsidRDefault="00957022" w:rsidP="00DF2760">
                      <w:pPr>
                        <w:tabs>
                          <w:tab w:val="left" w:pos="1701"/>
                          <w:tab w:val="left" w:pos="5670"/>
                        </w:tabs>
                        <w:rPr>
                          <w:b/>
                        </w:rPr>
                      </w:pPr>
                    </w:p>
                    <w:p w:rsidR="00957022" w:rsidRDefault="00957022" w:rsidP="00DF2760">
                      <w:pPr>
                        <w:tabs>
                          <w:tab w:val="left" w:pos="1701"/>
                          <w:tab w:val="left" w:pos="5670"/>
                        </w:tabs>
                        <w:rPr>
                          <w:b/>
                        </w:rPr>
                      </w:pPr>
                    </w:p>
                    <w:tbl>
                      <w:tblPr>
                        <w:tblW w:w="0" w:type="auto"/>
                        <w:tblInd w:w="7529" w:type="dxa"/>
                        <w:tblLayout w:type="fixed"/>
                        <w:tblLook w:val="0000" w:firstRow="0" w:lastRow="0" w:firstColumn="0" w:lastColumn="0" w:noHBand="0" w:noVBand="0"/>
                      </w:tblPr>
                      <w:tblGrid>
                        <w:gridCol w:w="2268"/>
                      </w:tblGrid>
                      <w:tr w:rsidR="00957022" w:rsidRPr="006D4025" w:rsidTr="00F21C9C">
                        <w:tc>
                          <w:tcPr>
                            <w:tcW w:w="2268" w:type="dxa"/>
                          </w:tcPr>
                          <w:p w:rsidR="00957022" w:rsidRPr="00FB6138" w:rsidRDefault="00957022" w:rsidP="0034226B">
                            <w:pPr>
                              <w:tabs>
                                <w:tab w:val="left" w:pos="7371"/>
                              </w:tabs>
                              <w:ind w:left="409"/>
                              <w:rPr>
                                <w:b/>
                                <w:szCs w:val="20"/>
                              </w:rPr>
                            </w:pPr>
                            <w:r>
                              <w:rPr>
                                <w:b/>
                              </w:rPr>
                              <w:t>I. MÜTALAA</w:t>
                            </w:r>
                          </w:p>
                        </w:tc>
                      </w:tr>
                      <w:tr w:rsidR="00957022" w:rsidRPr="006D4025" w:rsidTr="00F21C9C">
                        <w:tc>
                          <w:tcPr>
                            <w:tcW w:w="2268" w:type="dxa"/>
                          </w:tcPr>
                          <w:p w:rsidR="00957022" w:rsidRPr="005615D3" w:rsidRDefault="00957022" w:rsidP="00E50355">
                            <w:pPr>
                              <w:tabs>
                                <w:tab w:val="left" w:pos="7371"/>
                              </w:tabs>
                              <w:jc w:val="center"/>
                              <w:rPr>
                                <w:b/>
                                <w:szCs w:val="20"/>
                              </w:rPr>
                            </w:pPr>
                            <w:r w:rsidRPr="00E50355">
                              <w:rPr>
                                <w:b/>
                                <w:szCs w:val="20"/>
                              </w:rPr>
                              <w:t>2015/101148</w:t>
                            </w:r>
                          </w:p>
                        </w:tc>
                      </w:tr>
                    </w:tbl>
                    <w:p w:rsidR="00957022" w:rsidRDefault="00957022" w:rsidP="00CE1320"/>
                    <w:p w:rsidR="00957022" w:rsidRDefault="00957022" w:rsidP="00CE1320"/>
                    <w:p w:rsidR="0034226B" w:rsidRDefault="0034226B" w:rsidP="00CE1320"/>
                    <w:p w:rsidR="0034226B" w:rsidRDefault="0034226B" w:rsidP="00CE1320"/>
                    <w:p w:rsidR="00957022" w:rsidRDefault="00957022" w:rsidP="00CE1320"/>
                    <w:tbl>
                      <w:tblPr>
                        <w:tblW w:w="0" w:type="auto"/>
                        <w:tblInd w:w="1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27"/>
                      </w:tblGrid>
                      <w:tr w:rsidR="00957022" w:rsidTr="00511810">
                        <w:tc>
                          <w:tcPr>
                            <w:tcW w:w="8027" w:type="dxa"/>
                            <w:tcBorders>
                              <w:top w:val="nil"/>
                              <w:left w:val="nil"/>
                              <w:bottom w:val="thickThinSmallGap" w:sz="24" w:space="0" w:color="auto"/>
                              <w:right w:val="nil"/>
                            </w:tcBorders>
                          </w:tcPr>
                          <w:p w:rsidR="00957022" w:rsidDel="008D3E45" w:rsidRDefault="00957022" w:rsidP="00F21C9C">
                            <w:pPr>
                              <w:rPr>
                                <w:rFonts w:cs="Arial"/>
                                <w:szCs w:val="20"/>
                              </w:rPr>
                            </w:pPr>
                            <w:r w:rsidRPr="00C20F86">
                              <w:t>Bu tasarıya görüş verilirken, tasarı metni içerisinde kullanılan kelime ve/veya ifadelerle ilgili olarak bilinen patent hakları hususunda tarafımıza bilgi ve gerekli dokümanın sağlanması da göz önünde bulundurulmalıdır.</w:t>
                            </w:r>
                          </w:p>
                        </w:tc>
                      </w:tr>
                    </w:tbl>
                    <w:p w:rsidR="00957022" w:rsidRDefault="00957022" w:rsidP="00CE1320"/>
                    <w:p w:rsidR="00957022" w:rsidRDefault="00957022" w:rsidP="00CE1320">
                      <w:pPr>
                        <w:ind w:left="1701" w:right="506"/>
                        <w:rPr>
                          <w:b/>
                          <w:sz w:val="28"/>
                        </w:rPr>
                      </w:pPr>
                      <w:r>
                        <w:rPr>
                          <w:b/>
                          <w:sz w:val="28"/>
                        </w:rPr>
                        <w:t>TÜRK STANDARDLARI ENSTİTÜSÜ</w:t>
                      </w:r>
                    </w:p>
                    <w:p w:rsidR="00957022" w:rsidRDefault="00957022" w:rsidP="00CE1320">
                      <w:pPr>
                        <w:ind w:left="1701" w:right="506"/>
                        <w:rPr>
                          <w:b/>
                          <w:sz w:val="28"/>
                        </w:rPr>
                      </w:pPr>
                      <w:proofErr w:type="spellStart"/>
                      <w:r>
                        <w:rPr>
                          <w:b/>
                          <w:sz w:val="28"/>
                        </w:rPr>
                        <w:t>Necatibey</w:t>
                      </w:r>
                      <w:proofErr w:type="spellEnd"/>
                      <w:r>
                        <w:rPr>
                          <w:b/>
                          <w:sz w:val="28"/>
                        </w:rPr>
                        <w:t xml:space="preserve"> Caddesi No.112 Bakanlıklar/ANKARA</w:t>
                      </w:r>
                      <w:bookmarkEnd w:id="1"/>
                    </w:p>
                  </w:txbxContent>
                </v:textbox>
              </v:shape>
            </w:pict>
          </mc:Fallback>
        </mc:AlternateContent>
      </w:r>
    </w:p>
    <w:p w:rsidR="00675BCD" w:rsidRPr="00BB073F" w:rsidRDefault="00675BCD" w:rsidP="0034226B">
      <w:pPr>
        <w:jc w:val="both"/>
      </w:pPr>
    </w:p>
    <w:p w:rsidR="00675BCD" w:rsidRPr="00BB073F" w:rsidRDefault="00675BCD" w:rsidP="0034226B">
      <w:pPr>
        <w:jc w:val="both"/>
      </w:pPr>
    </w:p>
    <w:p w:rsidR="00675BCD" w:rsidRPr="004666AB" w:rsidRDefault="00675BCD" w:rsidP="0034226B">
      <w:pPr>
        <w:jc w:val="both"/>
      </w:pPr>
    </w:p>
    <w:p w:rsidR="00675BCD" w:rsidRPr="00C5512E" w:rsidRDefault="00675BCD" w:rsidP="0034226B">
      <w:pPr>
        <w:jc w:val="both"/>
      </w:pPr>
    </w:p>
    <w:p w:rsidR="00675BCD" w:rsidRPr="0031282C" w:rsidRDefault="00675BCD" w:rsidP="0034226B">
      <w:pPr>
        <w:jc w:val="both"/>
      </w:pPr>
    </w:p>
    <w:p w:rsidR="00675BCD" w:rsidRPr="000C77E2" w:rsidRDefault="00675BCD" w:rsidP="0034226B">
      <w:pPr>
        <w:jc w:val="both"/>
      </w:pPr>
    </w:p>
    <w:p w:rsidR="00675BCD" w:rsidRPr="00BB073F" w:rsidRDefault="00675BCD" w:rsidP="0034226B">
      <w:pPr>
        <w:jc w:val="both"/>
      </w:pPr>
    </w:p>
    <w:p w:rsidR="00675BCD" w:rsidRPr="00BB073F" w:rsidRDefault="00675BCD" w:rsidP="0034226B">
      <w:pPr>
        <w:jc w:val="both"/>
      </w:pPr>
    </w:p>
    <w:p w:rsidR="00675BCD" w:rsidRPr="00BB073F" w:rsidRDefault="00675BCD" w:rsidP="0034226B">
      <w:pPr>
        <w:jc w:val="both"/>
      </w:pPr>
    </w:p>
    <w:p w:rsidR="00675BCD" w:rsidRPr="00DC39CB" w:rsidRDefault="00675BCD" w:rsidP="0034226B">
      <w:pPr>
        <w:jc w:val="both"/>
      </w:pPr>
    </w:p>
    <w:p w:rsidR="00675BCD" w:rsidRPr="003C42A1" w:rsidRDefault="00675BCD" w:rsidP="0034226B">
      <w:pPr>
        <w:jc w:val="both"/>
      </w:pPr>
    </w:p>
    <w:p w:rsidR="00675BCD" w:rsidRPr="00E205DB" w:rsidRDefault="00675BCD" w:rsidP="0034226B">
      <w:pPr>
        <w:jc w:val="both"/>
      </w:pPr>
    </w:p>
    <w:p w:rsidR="00675BCD" w:rsidRPr="00A25FC1" w:rsidRDefault="00675BCD" w:rsidP="0034226B">
      <w:pPr>
        <w:jc w:val="both"/>
      </w:pPr>
    </w:p>
    <w:p w:rsidR="00675BCD" w:rsidRPr="00D37BBD" w:rsidRDefault="00675BCD" w:rsidP="0034226B">
      <w:pPr>
        <w:jc w:val="both"/>
      </w:pPr>
    </w:p>
    <w:p w:rsidR="00675BCD" w:rsidRPr="00B81950" w:rsidRDefault="00675BCD" w:rsidP="0034226B">
      <w:pPr>
        <w:jc w:val="both"/>
      </w:pPr>
    </w:p>
    <w:p w:rsidR="00675BCD" w:rsidRPr="00687F54" w:rsidRDefault="00675BCD" w:rsidP="0034226B">
      <w:pPr>
        <w:jc w:val="both"/>
      </w:pPr>
    </w:p>
    <w:p w:rsidR="00675BCD" w:rsidRPr="000D7152" w:rsidRDefault="00675BCD" w:rsidP="0034226B">
      <w:pPr>
        <w:jc w:val="both"/>
      </w:pPr>
    </w:p>
    <w:p w:rsidR="00675BCD" w:rsidRPr="007267E3" w:rsidRDefault="00675BCD" w:rsidP="0034226B">
      <w:pPr>
        <w:jc w:val="both"/>
      </w:pPr>
    </w:p>
    <w:p w:rsidR="00675BCD" w:rsidRPr="00CC4659" w:rsidRDefault="00675BCD" w:rsidP="0034226B">
      <w:pPr>
        <w:jc w:val="both"/>
      </w:pPr>
    </w:p>
    <w:p w:rsidR="00675BCD" w:rsidRPr="002C1D67" w:rsidRDefault="00675BCD" w:rsidP="0034226B">
      <w:pPr>
        <w:jc w:val="both"/>
      </w:pPr>
    </w:p>
    <w:p w:rsidR="00675BCD" w:rsidRPr="00664E47" w:rsidRDefault="00675BCD" w:rsidP="0034226B">
      <w:pPr>
        <w:jc w:val="both"/>
      </w:pPr>
    </w:p>
    <w:p w:rsidR="00675BCD" w:rsidRPr="00CE1320" w:rsidRDefault="00675BCD" w:rsidP="0034226B">
      <w:pPr>
        <w:jc w:val="both"/>
      </w:pPr>
    </w:p>
    <w:p w:rsidR="00675BCD" w:rsidRPr="00CE1320" w:rsidRDefault="00675BCD" w:rsidP="0034226B">
      <w:pPr>
        <w:jc w:val="both"/>
      </w:pPr>
    </w:p>
    <w:p w:rsidR="00675BCD" w:rsidRPr="00CE1320" w:rsidRDefault="00675BCD" w:rsidP="0034226B">
      <w:pPr>
        <w:jc w:val="both"/>
      </w:pPr>
    </w:p>
    <w:p w:rsidR="00675BCD" w:rsidRPr="00CE1320" w:rsidRDefault="00675BCD" w:rsidP="0034226B">
      <w:pPr>
        <w:jc w:val="both"/>
      </w:pPr>
    </w:p>
    <w:p w:rsidR="00675BCD" w:rsidRPr="00CE1320" w:rsidRDefault="00675BCD" w:rsidP="0034226B">
      <w:pPr>
        <w:jc w:val="both"/>
      </w:pPr>
    </w:p>
    <w:p w:rsidR="00675BCD" w:rsidRPr="00CE1320" w:rsidRDefault="00675BCD" w:rsidP="0034226B">
      <w:pPr>
        <w:jc w:val="both"/>
      </w:pPr>
    </w:p>
    <w:p w:rsidR="00675BCD" w:rsidRPr="00CE1320" w:rsidRDefault="00675BCD" w:rsidP="0034226B">
      <w:pPr>
        <w:pStyle w:val="T1"/>
        <w:rPr>
          <w:b w:val="0"/>
        </w:rPr>
        <w:sectPr w:rsidR="00675BCD" w:rsidRPr="00CE1320" w:rsidSect="00511810">
          <w:footerReference w:type="even" r:id="rId14"/>
          <w:footerReference w:type="default" r:id="rId15"/>
          <w:pgSz w:w="11906" w:h="16838" w:code="9"/>
          <w:pgMar w:top="1418" w:right="1134" w:bottom="1134" w:left="1134" w:header="851" w:footer="851" w:gutter="0"/>
          <w:cols w:space="708"/>
          <w:docGrid w:linePitch="360"/>
        </w:sectPr>
      </w:pPr>
    </w:p>
    <w:p w:rsidR="00675BCD" w:rsidRPr="00F21C9C" w:rsidRDefault="00675BCD" w:rsidP="0034226B">
      <w:pPr>
        <w:jc w:val="center"/>
        <w:rPr>
          <w:b/>
          <w:sz w:val="28"/>
          <w:szCs w:val="28"/>
        </w:rPr>
      </w:pPr>
      <w:r w:rsidRPr="00F21C9C">
        <w:rPr>
          <w:b/>
          <w:sz w:val="28"/>
          <w:szCs w:val="28"/>
        </w:rPr>
        <w:lastRenderedPageBreak/>
        <w:t>Ön söz</w:t>
      </w:r>
    </w:p>
    <w:p w:rsidR="00675BCD" w:rsidRPr="00BB073F" w:rsidRDefault="00675BCD" w:rsidP="0034226B">
      <w:pPr>
        <w:jc w:val="both"/>
      </w:pPr>
    </w:p>
    <w:p w:rsidR="00191769" w:rsidRDefault="00191769" w:rsidP="00191769">
      <w:pPr>
        <w:numPr>
          <w:ilvl w:val="0"/>
          <w:numId w:val="38"/>
        </w:numPr>
        <w:tabs>
          <w:tab w:val="clear" w:pos="284"/>
        </w:tabs>
        <w:jc w:val="both"/>
      </w:pPr>
      <w:r>
        <w:t xml:space="preserve">Bu </w:t>
      </w:r>
      <w:proofErr w:type="spellStart"/>
      <w:r>
        <w:t>standard</w:t>
      </w:r>
      <w:proofErr w:type="spellEnd"/>
      <w:r>
        <w:t xml:space="preserve">, </w:t>
      </w:r>
      <w:r w:rsidRPr="00515BE9">
        <w:rPr>
          <w:lang w:val="sv-SE"/>
        </w:rPr>
        <w:t>Türk Standardları Enstitüsü</w:t>
      </w:r>
      <w:r>
        <w:t xml:space="preserve"> </w:t>
      </w:r>
      <w:r>
        <w:rPr>
          <w:lang w:val="sv-SE"/>
        </w:rPr>
        <w:t xml:space="preserve">Gıda, Tarım ve Hayvancılık İhtisas Kurulu’na bağlı TK24 </w:t>
      </w:r>
      <w:r>
        <w:t>Gıda</w:t>
      </w:r>
      <w:r w:rsidRPr="00CF5E14">
        <w:t xml:space="preserve"> </w:t>
      </w:r>
      <w:r>
        <w:t>Teknik Komitesi’</w:t>
      </w:r>
      <w:r w:rsidRPr="00CF5E14">
        <w:t>nc</w:t>
      </w:r>
      <w:r w:rsidR="00511810">
        <w:t>e hazırlanmış,</w:t>
      </w:r>
      <w:r>
        <w:t xml:space="preserve"> TSE Teknik Kurulu’nun 08 Ocak 2009 tarihli toplantısında Türk Standardı olarak kabul edilmiş ve </w:t>
      </w:r>
      <w:proofErr w:type="gramStart"/>
      <w:r>
        <w:t>……….</w:t>
      </w:r>
      <w:proofErr w:type="gramEnd"/>
      <w:r>
        <w:t xml:space="preserve"> </w:t>
      </w:r>
      <w:proofErr w:type="gramStart"/>
      <w:r>
        <w:t>tarihli</w:t>
      </w:r>
      <w:proofErr w:type="gramEnd"/>
      <w:r>
        <w:t xml:space="preserve"> Teknik Kurul toplantısında tadil edilerek ikinci baskı olarak yayımına karar verilmiştir.</w:t>
      </w:r>
    </w:p>
    <w:p w:rsidR="00F21C9C" w:rsidRDefault="00F21C9C" w:rsidP="006A1072">
      <w:pPr>
        <w:jc w:val="both"/>
        <w:rPr>
          <w:lang w:val="sv-SE"/>
        </w:rPr>
      </w:pPr>
    </w:p>
    <w:p w:rsidR="00D77053" w:rsidRPr="00567D77" w:rsidRDefault="00587DD0" w:rsidP="0034226B">
      <w:pPr>
        <w:jc w:val="center"/>
        <w:rPr>
          <w:rFonts w:cs="Arial"/>
          <w:b/>
          <w:bCs/>
          <w:sz w:val="28"/>
          <w:szCs w:val="28"/>
        </w:rPr>
      </w:pPr>
      <w:r w:rsidRPr="00CE1320">
        <w:rPr>
          <w:rFonts w:cs="Arial"/>
        </w:rPr>
        <w:br w:type="page"/>
      </w:r>
      <w:r w:rsidR="00D77053" w:rsidRPr="00567D77">
        <w:rPr>
          <w:rFonts w:cs="Arial"/>
          <w:b/>
          <w:bCs/>
          <w:sz w:val="28"/>
          <w:szCs w:val="28"/>
        </w:rPr>
        <w:t>İçindekiler</w:t>
      </w:r>
    </w:p>
    <w:p w:rsidR="00D77053" w:rsidRPr="00CE1320" w:rsidRDefault="00D77053" w:rsidP="0034226B">
      <w:pPr>
        <w:jc w:val="both"/>
        <w:rPr>
          <w:rFonts w:cs="Arial"/>
          <w:bCs/>
          <w:szCs w:val="20"/>
        </w:rPr>
      </w:pPr>
    </w:p>
    <w:p w:rsidR="005103CD" w:rsidRPr="006F0FEC" w:rsidRDefault="00D77053">
      <w:pPr>
        <w:pStyle w:val="T1"/>
        <w:tabs>
          <w:tab w:val="left" w:pos="403"/>
        </w:tabs>
        <w:rPr>
          <w:rFonts w:ascii="Calibri" w:hAnsi="Calibri"/>
          <w:b w:val="0"/>
          <w:bCs w:val="0"/>
          <w:sz w:val="22"/>
          <w:szCs w:val="22"/>
          <w:lang w:val="tr-TR"/>
        </w:rPr>
      </w:pPr>
      <w:r w:rsidRPr="00BB073F">
        <w:rPr>
          <w:rFonts w:cs="Arial"/>
          <w:b w:val="0"/>
          <w:bCs w:val="0"/>
          <w:szCs w:val="20"/>
        </w:rPr>
        <w:fldChar w:fldCharType="begin"/>
      </w:r>
      <w:r w:rsidRPr="00CE1320">
        <w:rPr>
          <w:rFonts w:cs="Arial"/>
          <w:b w:val="0"/>
          <w:bCs w:val="0"/>
          <w:szCs w:val="20"/>
        </w:rPr>
        <w:instrText xml:space="preserve"> TOC \o "1-2" \u </w:instrText>
      </w:r>
      <w:r w:rsidRPr="00CE1320">
        <w:rPr>
          <w:rFonts w:cs="Arial"/>
          <w:b w:val="0"/>
          <w:bCs w:val="0"/>
          <w:szCs w:val="20"/>
        </w:rPr>
        <w:fldChar w:fldCharType="separate"/>
      </w:r>
      <w:r w:rsidR="005103CD">
        <w:t>1</w:t>
      </w:r>
      <w:r w:rsidR="005103CD" w:rsidRPr="006F0FEC">
        <w:rPr>
          <w:rFonts w:ascii="Calibri" w:hAnsi="Calibri"/>
          <w:b w:val="0"/>
          <w:bCs w:val="0"/>
          <w:sz w:val="22"/>
          <w:szCs w:val="22"/>
          <w:lang w:val="tr-TR"/>
        </w:rPr>
        <w:tab/>
      </w:r>
      <w:r w:rsidR="005103CD">
        <w:t>Kapsam</w:t>
      </w:r>
      <w:r w:rsidR="005103CD">
        <w:tab/>
      </w:r>
      <w:r w:rsidR="005103CD">
        <w:fldChar w:fldCharType="begin"/>
      </w:r>
      <w:r w:rsidR="005103CD">
        <w:instrText xml:space="preserve"> PAGEREF _Toc415680350 \h </w:instrText>
      </w:r>
      <w:r w:rsidR="005103CD">
        <w:fldChar w:fldCharType="separate"/>
      </w:r>
      <w:r w:rsidR="00511810">
        <w:t>1</w:t>
      </w:r>
      <w:r w:rsidR="005103CD">
        <w:fldChar w:fldCharType="end"/>
      </w:r>
    </w:p>
    <w:p w:rsidR="005103CD" w:rsidRPr="006F0FEC" w:rsidRDefault="005103CD">
      <w:pPr>
        <w:pStyle w:val="T1"/>
        <w:tabs>
          <w:tab w:val="left" w:pos="403"/>
        </w:tabs>
        <w:rPr>
          <w:rFonts w:ascii="Calibri" w:hAnsi="Calibri"/>
          <w:b w:val="0"/>
          <w:bCs w:val="0"/>
          <w:sz w:val="22"/>
          <w:szCs w:val="22"/>
          <w:lang w:val="tr-TR"/>
        </w:rPr>
      </w:pPr>
      <w:r>
        <w:t>2</w:t>
      </w:r>
      <w:r w:rsidRPr="006F0FEC">
        <w:rPr>
          <w:rFonts w:ascii="Calibri" w:hAnsi="Calibri"/>
          <w:b w:val="0"/>
          <w:bCs w:val="0"/>
          <w:sz w:val="22"/>
          <w:szCs w:val="22"/>
          <w:lang w:val="tr-TR"/>
        </w:rPr>
        <w:tab/>
      </w:r>
      <w:r>
        <w:t>Atıf yapılan standard ve/veya dokümanlar</w:t>
      </w:r>
      <w:r>
        <w:tab/>
      </w:r>
      <w:r>
        <w:fldChar w:fldCharType="begin"/>
      </w:r>
      <w:r>
        <w:instrText xml:space="preserve"> PAGEREF _Toc415680351 \h </w:instrText>
      </w:r>
      <w:r>
        <w:fldChar w:fldCharType="separate"/>
      </w:r>
      <w:r w:rsidR="00511810">
        <w:t>1</w:t>
      </w:r>
      <w:r>
        <w:fldChar w:fldCharType="end"/>
      </w:r>
    </w:p>
    <w:p w:rsidR="005103CD" w:rsidRPr="006F0FEC" w:rsidRDefault="005103CD">
      <w:pPr>
        <w:pStyle w:val="T1"/>
        <w:tabs>
          <w:tab w:val="left" w:pos="403"/>
        </w:tabs>
        <w:rPr>
          <w:rFonts w:ascii="Calibri" w:hAnsi="Calibri"/>
          <w:b w:val="0"/>
          <w:bCs w:val="0"/>
          <w:sz w:val="22"/>
          <w:szCs w:val="22"/>
          <w:lang w:val="tr-TR"/>
        </w:rPr>
      </w:pPr>
      <w:r>
        <w:t>3</w:t>
      </w:r>
      <w:r w:rsidRPr="006F0FEC">
        <w:rPr>
          <w:rFonts w:ascii="Calibri" w:hAnsi="Calibri"/>
          <w:b w:val="0"/>
          <w:bCs w:val="0"/>
          <w:sz w:val="22"/>
          <w:szCs w:val="22"/>
          <w:lang w:val="tr-TR"/>
        </w:rPr>
        <w:tab/>
      </w:r>
      <w:r>
        <w:t>Terimler ve tarifler</w:t>
      </w:r>
      <w:r>
        <w:tab/>
      </w:r>
      <w:r>
        <w:fldChar w:fldCharType="begin"/>
      </w:r>
      <w:r>
        <w:instrText xml:space="preserve"> PAGEREF _Toc415680352 \h </w:instrText>
      </w:r>
      <w:r>
        <w:fldChar w:fldCharType="separate"/>
      </w:r>
      <w:r w:rsidR="00511810">
        <w:t>1</w:t>
      </w:r>
      <w:r>
        <w:fldChar w:fldCharType="end"/>
      </w:r>
    </w:p>
    <w:p w:rsidR="005103CD" w:rsidRPr="00511810" w:rsidRDefault="005103CD">
      <w:pPr>
        <w:pStyle w:val="T2"/>
        <w:tabs>
          <w:tab w:val="left" w:pos="880"/>
        </w:tabs>
        <w:rPr>
          <w:rFonts w:ascii="Calibri" w:eastAsia="Times New Roman" w:hAnsi="Calibri" w:cs="Times New Roman"/>
          <w:noProof/>
          <w:sz w:val="22"/>
          <w:szCs w:val="22"/>
          <w:lang w:val="tr-TR"/>
        </w:rPr>
      </w:pPr>
      <w:r w:rsidRPr="00511810">
        <w:rPr>
          <w:bCs/>
          <w:noProof/>
          <w:snapToGrid w:val="0"/>
          <w:color w:val="000000"/>
          <w:lang w:eastAsia="zh-CN"/>
        </w:rPr>
        <w:t>3.1</w:t>
      </w:r>
      <w:r w:rsidRPr="00511810">
        <w:rPr>
          <w:rFonts w:ascii="Calibri" w:eastAsia="Times New Roman" w:hAnsi="Calibri" w:cs="Times New Roman"/>
          <w:noProof/>
          <w:sz w:val="22"/>
          <w:szCs w:val="22"/>
          <w:lang w:val="tr-TR"/>
        </w:rPr>
        <w:tab/>
      </w:r>
      <w:r w:rsidRPr="00511810">
        <w:rPr>
          <w:bCs/>
          <w:noProof/>
          <w:snapToGrid w:val="0"/>
          <w:color w:val="000000"/>
          <w:lang w:eastAsia="zh-CN"/>
        </w:rPr>
        <w:t>Yeşil çay</w:t>
      </w:r>
      <w:r w:rsidRPr="00511810">
        <w:rPr>
          <w:noProof/>
        </w:rPr>
        <w:tab/>
      </w:r>
      <w:r w:rsidRPr="00511810">
        <w:rPr>
          <w:noProof/>
        </w:rPr>
        <w:fldChar w:fldCharType="begin"/>
      </w:r>
      <w:r w:rsidRPr="00511810">
        <w:rPr>
          <w:noProof/>
        </w:rPr>
        <w:instrText xml:space="preserve"> PAGEREF _Toc415680353 \h </w:instrText>
      </w:r>
      <w:r w:rsidRPr="00511810">
        <w:rPr>
          <w:noProof/>
        </w:rPr>
      </w:r>
      <w:r w:rsidRPr="00511810">
        <w:rPr>
          <w:noProof/>
        </w:rPr>
        <w:fldChar w:fldCharType="separate"/>
      </w:r>
      <w:r w:rsidR="00511810" w:rsidRPr="00511810">
        <w:rPr>
          <w:noProof/>
        </w:rPr>
        <w:t>1</w:t>
      </w:r>
      <w:r w:rsidRPr="00511810">
        <w:rPr>
          <w:noProof/>
        </w:rPr>
        <w:fldChar w:fldCharType="end"/>
      </w:r>
    </w:p>
    <w:p w:rsidR="005103CD" w:rsidRPr="00511810" w:rsidRDefault="005103CD">
      <w:pPr>
        <w:pStyle w:val="T2"/>
        <w:tabs>
          <w:tab w:val="left" w:pos="880"/>
        </w:tabs>
        <w:rPr>
          <w:rFonts w:ascii="Calibri" w:eastAsia="Times New Roman" w:hAnsi="Calibri" w:cs="Times New Roman"/>
          <w:noProof/>
          <w:sz w:val="22"/>
          <w:szCs w:val="22"/>
          <w:lang w:val="tr-TR"/>
        </w:rPr>
      </w:pPr>
      <w:r w:rsidRPr="00511810">
        <w:rPr>
          <w:noProof/>
        </w:rPr>
        <w:t>3.2</w:t>
      </w:r>
      <w:r w:rsidRPr="00511810">
        <w:rPr>
          <w:rFonts w:ascii="Calibri" w:eastAsia="Times New Roman" w:hAnsi="Calibri" w:cs="Times New Roman"/>
          <w:noProof/>
          <w:sz w:val="22"/>
          <w:szCs w:val="22"/>
          <w:lang w:val="tr-TR"/>
        </w:rPr>
        <w:tab/>
      </w:r>
      <w:r w:rsidRPr="00511810">
        <w:rPr>
          <w:noProof/>
        </w:rPr>
        <w:t>Okside olmuş bitki parçası</w:t>
      </w:r>
      <w:r w:rsidRPr="00511810">
        <w:rPr>
          <w:noProof/>
        </w:rPr>
        <w:tab/>
      </w:r>
      <w:r w:rsidRPr="00511810">
        <w:rPr>
          <w:noProof/>
        </w:rPr>
        <w:fldChar w:fldCharType="begin"/>
      </w:r>
      <w:r w:rsidRPr="00511810">
        <w:rPr>
          <w:noProof/>
        </w:rPr>
        <w:instrText xml:space="preserve"> PAGEREF _Toc415680354 \h </w:instrText>
      </w:r>
      <w:r w:rsidRPr="00511810">
        <w:rPr>
          <w:noProof/>
        </w:rPr>
      </w:r>
      <w:r w:rsidRPr="00511810">
        <w:rPr>
          <w:noProof/>
        </w:rPr>
        <w:fldChar w:fldCharType="separate"/>
      </w:r>
      <w:r w:rsidR="00511810" w:rsidRPr="00511810">
        <w:rPr>
          <w:noProof/>
        </w:rPr>
        <w:t>1</w:t>
      </w:r>
      <w:r w:rsidRPr="00511810">
        <w:rPr>
          <w:noProof/>
        </w:rPr>
        <w:fldChar w:fldCharType="end"/>
      </w:r>
    </w:p>
    <w:p w:rsidR="005103CD" w:rsidRPr="00511810" w:rsidRDefault="005103CD">
      <w:pPr>
        <w:pStyle w:val="T2"/>
        <w:tabs>
          <w:tab w:val="left" w:pos="880"/>
        </w:tabs>
        <w:rPr>
          <w:rFonts w:ascii="Calibri" w:eastAsia="Times New Roman" w:hAnsi="Calibri" w:cs="Times New Roman"/>
          <w:noProof/>
          <w:sz w:val="22"/>
          <w:szCs w:val="22"/>
          <w:lang w:val="tr-TR"/>
        </w:rPr>
      </w:pPr>
      <w:r w:rsidRPr="00511810">
        <w:rPr>
          <w:bCs/>
          <w:noProof/>
          <w:snapToGrid w:val="0"/>
          <w:color w:val="000000"/>
          <w:lang w:eastAsia="zh-CN"/>
        </w:rPr>
        <w:t>3.3</w:t>
      </w:r>
      <w:r w:rsidRPr="00511810">
        <w:rPr>
          <w:rFonts w:ascii="Calibri" w:eastAsia="Times New Roman" w:hAnsi="Calibri" w:cs="Times New Roman"/>
          <w:noProof/>
          <w:sz w:val="22"/>
          <w:szCs w:val="22"/>
          <w:lang w:val="tr-TR"/>
        </w:rPr>
        <w:tab/>
      </w:r>
      <w:r w:rsidRPr="00511810">
        <w:rPr>
          <w:bCs/>
          <w:noProof/>
          <w:snapToGrid w:val="0"/>
          <w:color w:val="000000"/>
          <w:lang w:eastAsia="zh-CN"/>
        </w:rPr>
        <w:t>Yabancı madde</w:t>
      </w:r>
      <w:r w:rsidRPr="00511810">
        <w:rPr>
          <w:noProof/>
        </w:rPr>
        <w:tab/>
      </w:r>
      <w:r w:rsidRPr="00511810">
        <w:rPr>
          <w:noProof/>
        </w:rPr>
        <w:fldChar w:fldCharType="begin"/>
      </w:r>
      <w:r w:rsidRPr="00511810">
        <w:rPr>
          <w:noProof/>
        </w:rPr>
        <w:instrText xml:space="preserve"> PAGEREF _Toc415680355 \h </w:instrText>
      </w:r>
      <w:r w:rsidRPr="00511810">
        <w:rPr>
          <w:noProof/>
        </w:rPr>
      </w:r>
      <w:r w:rsidRPr="00511810">
        <w:rPr>
          <w:noProof/>
        </w:rPr>
        <w:fldChar w:fldCharType="separate"/>
      </w:r>
      <w:r w:rsidR="00511810" w:rsidRPr="00511810">
        <w:rPr>
          <w:noProof/>
        </w:rPr>
        <w:t>1</w:t>
      </w:r>
      <w:r w:rsidRPr="00511810">
        <w:rPr>
          <w:noProof/>
        </w:rPr>
        <w:fldChar w:fldCharType="end"/>
      </w:r>
    </w:p>
    <w:p w:rsidR="005103CD" w:rsidRPr="006F0FEC" w:rsidRDefault="005103CD">
      <w:pPr>
        <w:pStyle w:val="T1"/>
        <w:tabs>
          <w:tab w:val="left" w:pos="403"/>
        </w:tabs>
        <w:rPr>
          <w:rFonts w:ascii="Calibri" w:hAnsi="Calibri"/>
          <w:b w:val="0"/>
          <w:bCs w:val="0"/>
          <w:sz w:val="22"/>
          <w:szCs w:val="22"/>
          <w:lang w:val="tr-TR"/>
        </w:rPr>
      </w:pPr>
      <w:r w:rsidRPr="005A72A5">
        <w:rPr>
          <w:lang w:val="tr-TR"/>
        </w:rPr>
        <w:t>4</w:t>
      </w:r>
      <w:r w:rsidRPr="006F0FEC">
        <w:rPr>
          <w:rFonts w:ascii="Calibri" w:hAnsi="Calibri"/>
          <w:b w:val="0"/>
          <w:bCs w:val="0"/>
          <w:sz w:val="22"/>
          <w:szCs w:val="22"/>
          <w:lang w:val="tr-TR"/>
        </w:rPr>
        <w:tab/>
      </w:r>
      <w:r w:rsidRPr="005A72A5">
        <w:rPr>
          <w:lang w:val="tr-TR"/>
        </w:rPr>
        <w:t>Sınıflandırma ve özellikler</w:t>
      </w:r>
      <w:r>
        <w:tab/>
      </w:r>
      <w:r>
        <w:fldChar w:fldCharType="begin"/>
      </w:r>
      <w:r>
        <w:instrText xml:space="preserve"> PAGEREF _Toc415680356 \h </w:instrText>
      </w:r>
      <w:r>
        <w:fldChar w:fldCharType="separate"/>
      </w:r>
      <w:r w:rsidR="00511810">
        <w:t>2</w:t>
      </w:r>
      <w:r>
        <w:fldChar w:fldCharType="end"/>
      </w:r>
    </w:p>
    <w:p w:rsidR="005103CD" w:rsidRPr="00511810" w:rsidRDefault="005103CD">
      <w:pPr>
        <w:pStyle w:val="T2"/>
        <w:tabs>
          <w:tab w:val="left" w:pos="880"/>
        </w:tabs>
        <w:rPr>
          <w:rFonts w:ascii="Calibri" w:eastAsia="Times New Roman" w:hAnsi="Calibri" w:cs="Times New Roman"/>
          <w:noProof/>
          <w:sz w:val="22"/>
          <w:szCs w:val="22"/>
          <w:lang w:val="tr-TR"/>
        </w:rPr>
      </w:pPr>
      <w:r w:rsidRPr="00511810">
        <w:rPr>
          <w:iCs/>
          <w:noProof/>
        </w:rPr>
        <w:t>4.1</w:t>
      </w:r>
      <w:r w:rsidRPr="00511810">
        <w:rPr>
          <w:rFonts w:ascii="Calibri" w:eastAsia="Times New Roman" w:hAnsi="Calibri" w:cs="Times New Roman"/>
          <w:noProof/>
          <w:sz w:val="22"/>
          <w:szCs w:val="22"/>
          <w:lang w:val="tr-TR"/>
        </w:rPr>
        <w:tab/>
      </w:r>
      <w:r w:rsidRPr="00511810">
        <w:rPr>
          <w:iCs/>
          <w:noProof/>
        </w:rPr>
        <w:t>Sınıflandırma</w:t>
      </w:r>
      <w:r w:rsidRPr="00511810">
        <w:rPr>
          <w:noProof/>
        </w:rPr>
        <w:tab/>
      </w:r>
      <w:r w:rsidRPr="00511810">
        <w:rPr>
          <w:noProof/>
        </w:rPr>
        <w:fldChar w:fldCharType="begin"/>
      </w:r>
      <w:r w:rsidRPr="00511810">
        <w:rPr>
          <w:noProof/>
        </w:rPr>
        <w:instrText xml:space="preserve"> PAGEREF _Toc415680357 \h </w:instrText>
      </w:r>
      <w:r w:rsidRPr="00511810">
        <w:rPr>
          <w:noProof/>
        </w:rPr>
      </w:r>
      <w:r w:rsidRPr="00511810">
        <w:rPr>
          <w:noProof/>
        </w:rPr>
        <w:fldChar w:fldCharType="separate"/>
      </w:r>
      <w:r w:rsidR="00511810" w:rsidRPr="00511810">
        <w:rPr>
          <w:noProof/>
        </w:rPr>
        <w:t>2</w:t>
      </w:r>
      <w:r w:rsidRPr="00511810">
        <w:rPr>
          <w:noProof/>
        </w:rPr>
        <w:fldChar w:fldCharType="end"/>
      </w:r>
    </w:p>
    <w:p w:rsidR="005103CD" w:rsidRPr="00511810" w:rsidRDefault="005103CD">
      <w:pPr>
        <w:pStyle w:val="T2"/>
        <w:tabs>
          <w:tab w:val="left" w:pos="880"/>
        </w:tabs>
        <w:rPr>
          <w:rFonts w:ascii="Calibri" w:eastAsia="Times New Roman" w:hAnsi="Calibri" w:cs="Times New Roman"/>
          <w:noProof/>
          <w:sz w:val="22"/>
          <w:szCs w:val="22"/>
          <w:lang w:val="tr-TR"/>
        </w:rPr>
      </w:pPr>
      <w:r w:rsidRPr="00511810">
        <w:rPr>
          <w:bCs/>
          <w:noProof/>
          <w:snapToGrid w:val="0"/>
          <w:color w:val="000000"/>
          <w:lang w:eastAsia="zh-CN"/>
        </w:rPr>
        <w:t>4.2</w:t>
      </w:r>
      <w:r w:rsidRPr="00511810">
        <w:rPr>
          <w:rFonts w:ascii="Calibri" w:eastAsia="Times New Roman" w:hAnsi="Calibri" w:cs="Times New Roman"/>
          <w:noProof/>
          <w:sz w:val="22"/>
          <w:szCs w:val="22"/>
          <w:lang w:val="tr-TR"/>
        </w:rPr>
        <w:tab/>
      </w:r>
      <w:r w:rsidRPr="00511810">
        <w:rPr>
          <w:noProof/>
          <w:snapToGrid w:val="0"/>
          <w:color w:val="000000"/>
          <w:lang w:eastAsia="zh-CN"/>
        </w:rPr>
        <w:t>Özellikler</w:t>
      </w:r>
      <w:r w:rsidRPr="00511810">
        <w:rPr>
          <w:noProof/>
        </w:rPr>
        <w:tab/>
      </w:r>
      <w:r w:rsidRPr="00511810">
        <w:rPr>
          <w:noProof/>
        </w:rPr>
        <w:fldChar w:fldCharType="begin"/>
      </w:r>
      <w:r w:rsidRPr="00511810">
        <w:rPr>
          <w:noProof/>
        </w:rPr>
        <w:instrText xml:space="preserve"> PAGEREF _Toc415680358 \h </w:instrText>
      </w:r>
      <w:r w:rsidRPr="00511810">
        <w:rPr>
          <w:noProof/>
        </w:rPr>
      </w:r>
      <w:r w:rsidRPr="00511810">
        <w:rPr>
          <w:noProof/>
        </w:rPr>
        <w:fldChar w:fldCharType="separate"/>
      </w:r>
      <w:r w:rsidR="00511810" w:rsidRPr="00511810">
        <w:rPr>
          <w:noProof/>
        </w:rPr>
        <w:t>2</w:t>
      </w:r>
      <w:r w:rsidRPr="00511810">
        <w:rPr>
          <w:noProof/>
        </w:rPr>
        <w:fldChar w:fldCharType="end"/>
      </w:r>
    </w:p>
    <w:p w:rsidR="005103CD" w:rsidRPr="00511810" w:rsidRDefault="005103CD">
      <w:pPr>
        <w:pStyle w:val="T2"/>
        <w:tabs>
          <w:tab w:val="left" w:pos="880"/>
        </w:tabs>
        <w:rPr>
          <w:rFonts w:ascii="Calibri" w:eastAsia="Times New Roman" w:hAnsi="Calibri" w:cs="Times New Roman"/>
          <w:noProof/>
          <w:sz w:val="22"/>
          <w:szCs w:val="22"/>
          <w:lang w:val="tr-TR"/>
        </w:rPr>
      </w:pPr>
      <w:r w:rsidRPr="00511810">
        <w:rPr>
          <w:noProof/>
        </w:rPr>
        <w:t>4</w:t>
      </w:r>
      <w:r w:rsidRPr="00511810">
        <w:rPr>
          <w:iCs/>
          <w:noProof/>
        </w:rPr>
        <w:t>.3</w:t>
      </w:r>
      <w:r w:rsidRPr="00511810">
        <w:rPr>
          <w:rFonts w:ascii="Calibri" w:eastAsia="Times New Roman" w:hAnsi="Calibri" w:cs="Times New Roman"/>
          <w:noProof/>
          <w:sz w:val="22"/>
          <w:szCs w:val="22"/>
          <w:lang w:val="tr-TR"/>
        </w:rPr>
        <w:tab/>
      </w:r>
      <w:r w:rsidRPr="00511810">
        <w:rPr>
          <w:iCs/>
          <w:noProof/>
        </w:rPr>
        <w:t>Özellik, muayene ve deney madde numaraları</w:t>
      </w:r>
      <w:r w:rsidRPr="00511810">
        <w:rPr>
          <w:noProof/>
        </w:rPr>
        <w:tab/>
      </w:r>
      <w:r w:rsidRPr="00511810">
        <w:rPr>
          <w:noProof/>
        </w:rPr>
        <w:fldChar w:fldCharType="begin"/>
      </w:r>
      <w:r w:rsidRPr="00511810">
        <w:rPr>
          <w:noProof/>
        </w:rPr>
        <w:instrText xml:space="preserve"> PAGEREF _Toc415680359 \h </w:instrText>
      </w:r>
      <w:r w:rsidRPr="00511810">
        <w:rPr>
          <w:noProof/>
        </w:rPr>
      </w:r>
      <w:r w:rsidRPr="00511810">
        <w:rPr>
          <w:noProof/>
        </w:rPr>
        <w:fldChar w:fldCharType="separate"/>
      </w:r>
      <w:r w:rsidR="00511810" w:rsidRPr="00511810">
        <w:rPr>
          <w:noProof/>
        </w:rPr>
        <w:t>3</w:t>
      </w:r>
      <w:r w:rsidRPr="00511810">
        <w:rPr>
          <w:noProof/>
        </w:rPr>
        <w:fldChar w:fldCharType="end"/>
      </w:r>
    </w:p>
    <w:p w:rsidR="005103CD" w:rsidRPr="006F0FEC" w:rsidRDefault="005103CD">
      <w:pPr>
        <w:pStyle w:val="T1"/>
        <w:tabs>
          <w:tab w:val="left" w:pos="403"/>
        </w:tabs>
        <w:rPr>
          <w:rFonts w:ascii="Calibri" w:hAnsi="Calibri"/>
          <w:b w:val="0"/>
          <w:bCs w:val="0"/>
          <w:sz w:val="22"/>
          <w:szCs w:val="22"/>
          <w:lang w:val="tr-TR"/>
        </w:rPr>
      </w:pPr>
      <w:r w:rsidRPr="005A72A5">
        <w:rPr>
          <w:rFonts w:eastAsia="SimSun" w:cs="Arial"/>
          <w:kern w:val="32"/>
          <w:lang w:val="es-ES" w:eastAsia="zh-CN"/>
        </w:rPr>
        <w:t>5</w:t>
      </w:r>
      <w:r w:rsidRPr="006F0FEC">
        <w:rPr>
          <w:rFonts w:ascii="Calibri" w:hAnsi="Calibri"/>
          <w:b w:val="0"/>
          <w:bCs w:val="0"/>
          <w:sz w:val="22"/>
          <w:szCs w:val="22"/>
          <w:lang w:val="tr-TR"/>
        </w:rPr>
        <w:tab/>
      </w:r>
      <w:r w:rsidRPr="005A72A5">
        <w:rPr>
          <w:rFonts w:eastAsia="SimSun" w:cs="Arial"/>
          <w:kern w:val="32"/>
          <w:lang w:val="es-ES" w:eastAsia="zh-CN"/>
        </w:rPr>
        <w:t>Numune alma, muayene ve deneyler</w:t>
      </w:r>
      <w:r>
        <w:tab/>
      </w:r>
      <w:r>
        <w:fldChar w:fldCharType="begin"/>
      </w:r>
      <w:r>
        <w:instrText xml:space="preserve"> PAGEREF _Toc415680360 \h </w:instrText>
      </w:r>
      <w:r>
        <w:fldChar w:fldCharType="separate"/>
      </w:r>
      <w:r w:rsidR="00511810">
        <w:t>3</w:t>
      </w:r>
      <w:r>
        <w:fldChar w:fldCharType="end"/>
      </w:r>
    </w:p>
    <w:p w:rsidR="005103CD" w:rsidRPr="00511810" w:rsidRDefault="005103CD">
      <w:pPr>
        <w:pStyle w:val="T2"/>
        <w:tabs>
          <w:tab w:val="left" w:pos="880"/>
        </w:tabs>
        <w:rPr>
          <w:rFonts w:ascii="Calibri" w:eastAsia="Times New Roman" w:hAnsi="Calibri" w:cs="Times New Roman"/>
          <w:noProof/>
          <w:sz w:val="22"/>
          <w:szCs w:val="22"/>
          <w:lang w:val="tr-TR"/>
        </w:rPr>
      </w:pPr>
      <w:r w:rsidRPr="00511810">
        <w:rPr>
          <w:iCs/>
          <w:noProof/>
        </w:rPr>
        <w:t>5.1</w:t>
      </w:r>
      <w:r w:rsidRPr="00511810">
        <w:rPr>
          <w:rFonts w:ascii="Calibri" w:eastAsia="Times New Roman" w:hAnsi="Calibri" w:cs="Times New Roman"/>
          <w:noProof/>
          <w:sz w:val="22"/>
          <w:szCs w:val="22"/>
          <w:lang w:val="tr-TR"/>
        </w:rPr>
        <w:tab/>
      </w:r>
      <w:r w:rsidRPr="00511810">
        <w:rPr>
          <w:iCs/>
          <w:noProof/>
        </w:rPr>
        <w:t>Numune alma</w:t>
      </w:r>
      <w:r w:rsidRPr="00511810">
        <w:rPr>
          <w:noProof/>
        </w:rPr>
        <w:tab/>
      </w:r>
      <w:r w:rsidRPr="00511810">
        <w:rPr>
          <w:noProof/>
        </w:rPr>
        <w:fldChar w:fldCharType="begin"/>
      </w:r>
      <w:r w:rsidRPr="00511810">
        <w:rPr>
          <w:noProof/>
        </w:rPr>
        <w:instrText xml:space="preserve"> PAGEREF _Toc415680361 \h </w:instrText>
      </w:r>
      <w:r w:rsidRPr="00511810">
        <w:rPr>
          <w:noProof/>
        </w:rPr>
      </w:r>
      <w:r w:rsidRPr="00511810">
        <w:rPr>
          <w:noProof/>
        </w:rPr>
        <w:fldChar w:fldCharType="separate"/>
      </w:r>
      <w:r w:rsidR="00511810" w:rsidRPr="00511810">
        <w:rPr>
          <w:noProof/>
        </w:rPr>
        <w:t>3</w:t>
      </w:r>
      <w:r w:rsidRPr="00511810">
        <w:rPr>
          <w:noProof/>
        </w:rPr>
        <w:fldChar w:fldCharType="end"/>
      </w:r>
    </w:p>
    <w:p w:rsidR="005103CD" w:rsidRPr="00511810" w:rsidRDefault="005103CD">
      <w:pPr>
        <w:pStyle w:val="T2"/>
        <w:tabs>
          <w:tab w:val="left" w:pos="880"/>
        </w:tabs>
        <w:rPr>
          <w:rFonts w:ascii="Calibri" w:eastAsia="Times New Roman" w:hAnsi="Calibri" w:cs="Times New Roman"/>
          <w:noProof/>
          <w:sz w:val="22"/>
          <w:szCs w:val="22"/>
          <w:lang w:val="tr-TR"/>
        </w:rPr>
      </w:pPr>
      <w:r w:rsidRPr="00511810">
        <w:rPr>
          <w:iCs/>
          <w:noProof/>
        </w:rPr>
        <w:t>5.2</w:t>
      </w:r>
      <w:r w:rsidRPr="00511810">
        <w:rPr>
          <w:rFonts w:ascii="Calibri" w:eastAsia="Times New Roman" w:hAnsi="Calibri" w:cs="Times New Roman"/>
          <w:noProof/>
          <w:sz w:val="22"/>
          <w:szCs w:val="22"/>
          <w:lang w:val="tr-TR"/>
        </w:rPr>
        <w:tab/>
      </w:r>
      <w:r w:rsidRPr="00511810">
        <w:rPr>
          <w:iCs/>
          <w:noProof/>
        </w:rPr>
        <w:t>Muayeneler</w:t>
      </w:r>
      <w:r w:rsidRPr="00511810">
        <w:rPr>
          <w:noProof/>
        </w:rPr>
        <w:tab/>
      </w:r>
      <w:r w:rsidRPr="00511810">
        <w:rPr>
          <w:noProof/>
        </w:rPr>
        <w:fldChar w:fldCharType="begin"/>
      </w:r>
      <w:r w:rsidRPr="00511810">
        <w:rPr>
          <w:noProof/>
        </w:rPr>
        <w:instrText xml:space="preserve"> PAGEREF _Toc415680362 \h </w:instrText>
      </w:r>
      <w:r w:rsidRPr="00511810">
        <w:rPr>
          <w:noProof/>
        </w:rPr>
      </w:r>
      <w:r w:rsidRPr="00511810">
        <w:rPr>
          <w:noProof/>
        </w:rPr>
        <w:fldChar w:fldCharType="separate"/>
      </w:r>
      <w:r w:rsidR="00511810" w:rsidRPr="00511810">
        <w:rPr>
          <w:noProof/>
        </w:rPr>
        <w:t>3</w:t>
      </w:r>
      <w:r w:rsidRPr="00511810">
        <w:rPr>
          <w:noProof/>
        </w:rPr>
        <w:fldChar w:fldCharType="end"/>
      </w:r>
    </w:p>
    <w:p w:rsidR="005103CD" w:rsidRPr="00511810" w:rsidRDefault="005103CD">
      <w:pPr>
        <w:pStyle w:val="T2"/>
        <w:tabs>
          <w:tab w:val="left" w:pos="880"/>
        </w:tabs>
        <w:rPr>
          <w:rFonts w:ascii="Calibri" w:eastAsia="Times New Roman" w:hAnsi="Calibri" w:cs="Times New Roman"/>
          <w:noProof/>
          <w:sz w:val="22"/>
          <w:szCs w:val="22"/>
          <w:lang w:val="tr-TR"/>
        </w:rPr>
      </w:pPr>
      <w:r w:rsidRPr="00511810">
        <w:rPr>
          <w:noProof/>
        </w:rPr>
        <w:t>5.3</w:t>
      </w:r>
      <w:r w:rsidRPr="00511810">
        <w:rPr>
          <w:rFonts w:ascii="Calibri" w:eastAsia="Times New Roman" w:hAnsi="Calibri" w:cs="Times New Roman"/>
          <w:noProof/>
          <w:sz w:val="22"/>
          <w:szCs w:val="22"/>
          <w:lang w:val="tr-TR"/>
        </w:rPr>
        <w:tab/>
      </w:r>
      <w:r w:rsidRPr="00511810">
        <w:rPr>
          <w:noProof/>
        </w:rPr>
        <w:t>Deneyler</w:t>
      </w:r>
      <w:r w:rsidRPr="00511810">
        <w:rPr>
          <w:noProof/>
        </w:rPr>
        <w:tab/>
      </w:r>
      <w:r w:rsidRPr="00511810">
        <w:rPr>
          <w:noProof/>
        </w:rPr>
        <w:fldChar w:fldCharType="begin"/>
      </w:r>
      <w:r w:rsidRPr="00511810">
        <w:rPr>
          <w:noProof/>
        </w:rPr>
        <w:instrText xml:space="preserve"> PAGEREF _Toc415680363 \h </w:instrText>
      </w:r>
      <w:r w:rsidRPr="00511810">
        <w:rPr>
          <w:noProof/>
        </w:rPr>
      </w:r>
      <w:r w:rsidRPr="00511810">
        <w:rPr>
          <w:noProof/>
        </w:rPr>
        <w:fldChar w:fldCharType="separate"/>
      </w:r>
      <w:r w:rsidR="00511810" w:rsidRPr="00511810">
        <w:rPr>
          <w:noProof/>
        </w:rPr>
        <w:t>3</w:t>
      </w:r>
      <w:r w:rsidRPr="00511810">
        <w:rPr>
          <w:noProof/>
        </w:rPr>
        <w:fldChar w:fldCharType="end"/>
      </w:r>
    </w:p>
    <w:p w:rsidR="005103CD" w:rsidRPr="00511810" w:rsidRDefault="005103CD">
      <w:pPr>
        <w:pStyle w:val="T2"/>
        <w:tabs>
          <w:tab w:val="left" w:pos="880"/>
        </w:tabs>
        <w:rPr>
          <w:rFonts w:ascii="Calibri" w:eastAsia="Times New Roman" w:hAnsi="Calibri" w:cs="Times New Roman"/>
          <w:noProof/>
          <w:sz w:val="22"/>
          <w:szCs w:val="22"/>
          <w:lang w:val="tr-TR"/>
        </w:rPr>
      </w:pPr>
      <w:r w:rsidRPr="00511810">
        <w:rPr>
          <w:noProof/>
        </w:rPr>
        <w:t>5.4</w:t>
      </w:r>
      <w:r w:rsidRPr="00511810">
        <w:rPr>
          <w:rFonts w:ascii="Calibri" w:eastAsia="Times New Roman" w:hAnsi="Calibri" w:cs="Times New Roman"/>
          <w:noProof/>
          <w:sz w:val="22"/>
          <w:szCs w:val="22"/>
          <w:lang w:val="tr-TR"/>
        </w:rPr>
        <w:tab/>
      </w:r>
      <w:r w:rsidRPr="00511810">
        <w:rPr>
          <w:noProof/>
        </w:rPr>
        <w:t>Değerlendirme</w:t>
      </w:r>
      <w:r w:rsidRPr="00511810">
        <w:rPr>
          <w:noProof/>
        </w:rPr>
        <w:tab/>
      </w:r>
      <w:r w:rsidRPr="00511810">
        <w:rPr>
          <w:noProof/>
        </w:rPr>
        <w:fldChar w:fldCharType="begin"/>
      </w:r>
      <w:r w:rsidRPr="00511810">
        <w:rPr>
          <w:noProof/>
        </w:rPr>
        <w:instrText xml:space="preserve"> PAGEREF _Toc415680364 \h </w:instrText>
      </w:r>
      <w:r w:rsidRPr="00511810">
        <w:rPr>
          <w:noProof/>
        </w:rPr>
      </w:r>
      <w:r w:rsidRPr="00511810">
        <w:rPr>
          <w:noProof/>
        </w:rPr>
        <w:fldChar w:fldCharType="separate"/>
      </w:r>
      <w:r w:rsidR="00511810" w:rsidRPr="00511810">
        <w:rPr>
          <w:noProof/>
        </w:rPr>
        <w:t>4</w:t>
      </w:r>
      <w:r w:rsidRPr="00511810">
        <w:rPr>
          <w:noProof/>
        </w:rPr>
        <w:fldChar w:fldCharType="end"/>
      </w:r>
    </w:p>
    <w:p w:rsidR="005103CD" w:rsidRPr="00511810" w:rsidRDefault="005103CD">
      <w:pPr>
        <w:pStyle w:val="T2"/>
        <w:tabs>
          <w:tab w:val="left" w:pos="880"/>
        </w:tabs>
        <w:rPr>
          <w:rFonts w:ascii="Calibri" w:eastAsia="Times New Roman" w:hAnsi="Calibri" w:cs="Times New Roman"/>
          <w:noProof/>
          <w:sz w:val="22"/>
          <w:szCs w:val="22"/>
          <w:lang w:val="tr-TR"/>
        </w:rPr>
      </w:pPr>
      <w:r w:rsidRPr="00511810">
        <w:rPr>
          <w:noProof/>
        </w:rPr>
        <w:t>5.5</w:t>
      </w:r>
      <w:r w:rsidRPr="00511810">
        <w:rPr>
          <w:rFonts w:ascii="Calibri" w:eastAsia="Times New Roman" w:hAnsi="Calibri" w:cs="Times New Roman"/>
          <w:noProof/>
          <w:sz w:val="22"/>
          <w:szCs w:val="22"/>
          <w:lang w:val="tr-TR"/>
        </w:rPr>
        <w:tab/>
      </w:r>
      <w:r w:rsidRPr="00511810">
        <w:rPr>
          <w:noProof/>
        </w:rPr>
        <w:t>Muayene ve deney raporu</w:t>
      </w:r>
      <w:r w:rsidRPr="00511810">
        <w:rPr>
          <w:noProof/>
        </w:rPr>
        <w:tab/>
      </w:r>
      <w:r w:rsidRPr="00511810">
        <w:rPr>
          <w:noProof/>
        </w:rPr>
        <w:fldChar w:fldCharType="begin"/>
      </w:r>
      <w:r w:rsidRPr="00511810">
        <w:rPr>
          <w:noProof/>
        </w:rPr>
        <w:instrText xml:space="preserve"> PAGEREF _Toc415680365 \h </w:instrText>
      </w:r>
      <w:r w:rsidRPr="00511810">
        <w:rPr>
          <w:noProof/>
        </w:rPr>
      </w:r>
      <w:r w:rsidRPr="00511810">
        <w:rPr>
          <w:noProof/>
        </w:rPr>
        <w:fldChar w:fldCharType="separate"/>
      </w:r>
      <w:r w:rsidR="00511810" w:rsidRPr="00511810">
        <w:rPr>
          <w:noProof/>
        </w:rPr>
        <w:t>4</w:t>
      </w:r>
      <w:r w:rsidRPr="00511810">
        <w:rPr>
          <w:noProof/>
        </w:rPr>
        <w:fldChar w:fldCharType="end"/>
      </w:r>
    </w:p>
    <w:p w:rsidR="005103CD" w:rsidRPr="006F0FEC" w:rsidRDefault="005103CD">
      <w:pPr>
        <w:pStyle w:val="T1"/>
        <w:tabs>
          <w:tab w:val="left" w:pos="403"/>
        </w:tabs>
        <w:rPr>
          <w:rFonts w:ascii="Calibri" w:hAnsi="Calibri"/>
          <w:b w:val="0"/>
          <w:bCs w:val="0"/>
          <w:sz w:val="22"/>
          <w:szCs w:val="22"/>
          <w:lang w:val="tr-TR"/>
        </w:rPr>
      </w:pPr>
      <w:r w:rsidRPr="005A72A5">
        <w:rPr>
          <w:rFonts w:eastAsia="SimSun" w:cs="Arial"/>
          <w:kern w:val="32"/>
          <w:lang w:eastAsia="zh-CN"/>
        </w:rPr>
        <w:t>6</w:t>
      </w:r>
      <w:r w:rsidRPr="006F0FEC">
        <w:rPr>
          <w:rFonts w:ascii="Calibri" w:hAnsi="Calibri"/>
          <w:b w:val="0"/>
          <w:bCs w:val="0"/>
          <w:sz w:val="22"/>
          <w:szCs w:val="22"/>
          <w:lang w:val="tr-TR"/>
        </w:rPr>
        <w:tab/>
      </w:r>
      <w:r w:rsidRPr="005A72A5">
        <w:rPr>
          <w:rFonts w:eastAsia="SimSun" w:cs="Arial"/>
          <w:kern w:val="32"/>
          <w:lang w:eastAsia="zh-CN"/>
        </w:rPr>
        <w:t>Piyasaya arz</w:t>
      </w:r>
      <w:r>
        <w:tab/>
      </w:r>
      <w:r>
        <w:fldChar w:fldCharType="begin"/>
      </w:r>
      <w:r>
        <w:instrText xml:space="preserve"> PAGEREF _Toc415680366 \h </w:instrText>
      </w:r>
      <w:r>
        <w:fldChar w:fldCharType="separate"/>
      </w:r>
      <w:r w:rsidR="00511810">
        <w:t>4</w:t>
      </w:r>
      <w:r>
        <w:fldChar w:fldCharType="end"/>
      </w:r>
    </w:p>
    <w:p w:rsidR="005103CD" w:rsidRPr="00511810" w:rsidRDefault="005103CD">
      <w:pPr>
        <w:pStyle w:val="T2"/>
        <w:tabs>
          <w:tab w:val="left" w:pos="880"/>
        </w:tabs>
        <w:rPr>
          <w:rFonts w:ascii="Calibri" w:eastAsia="Times New Roman" w:hAnsi="Calibri" w:cs="Times New Roman"/>
          <w:noProof/>
          <w:sz w:val="22"/>
          <w:szCs w:val="22"/>
          <w:lang w:val="tr-TR"/>
        </w:rPr>
      </w:pPr>
      <w:r w:rsidRPr="00511810">
        <w:rPr>
          <w:noProof/>
        </w:rPr>
        <w:t>6.1</w:t>
      </w:r>
      <w:r w:rsidRPr="00511810">
        <w:rPr>
          <w:rFonts w:ascii="Calibri" w:eastAsia="Times New Roman" w:hAnsi="Calibri" w:cs="Times New Roman"/>
          <w:noProof/>
          <w:sz w:val="22"/>
          <w:szCs w:val="22"/>
          <w:lang w:val="tr-TR"/>
        </w:rPr>
        <w:tab/>
      </w:r>
      <w:r w:rsidRPr="00511810">
        <w:rPr>
          <w:noProof/>
        </w:rPr>
        <w:t>Ambalajlama</w:t>
      </w:r>
      <w:r w:rsidRPr="00511810">
        <w:rPr>
          <w:noProof/>
        </w:rPr>
        <w:tab/>
      </w:r>
      <w:r w:rsidRPr="00511810">
        <w:rPr>
          <w:noProof/>
        </w:rPr>
        <w:fldChar w:fldCharType="begin"/>
      </w:r>
      <w:r w:rsidRPr="00511810">
        <w:rPr>
          <w:noProof/>
        </w:rPr>
        <w:instrText xml:space="preserve"> PAGEREF _Toc415680367 \h </w:instrText>
      </w:r>
      <w:r w:rsidRPr="00511810">
        <w:rPr>
          <w:noProof/>
        </w:rPr>
      </w:r>
      <w:r w:rsidRPr="00511810">
        <w:rPr>
          <w:noProof/>
        </w:rPr>
        <w:fldChar w:fldCharType="separate"/>
      </w:r>
      <w:r w:rsidR="00511810" w:rsidRPr="00511810">
        <w:rPr>
          <w:noProof/>
        </w:rPr>
        <w:t>4</w:t>
      </w:r>
      <w:r w:rsidRPr="00511810">
        <w:rPr>
          <w:noProof/>
        </w:rPr>
        <w:fldChar w:fldCharType="end"/>
      </w:r>
    </w:p>
    <w:p w:rsidR="005103CD" w:rsidRPr="00511810" w:rsidRDefault="005103CD">
      <w:pPr>
        <w:pStyle w:val="T2"/>
        <w:tabs>
          <w:tab w:val="left" w:pos="880"/>
        </w:tabs>
        <w:rPr>
          <w:rFonts w:ascii="Calibri" w:eastAsia="Times New Roman" w:hAnsi="Calibri" w:cs="Times New Roman"/>
          <w:noProof/>
          <w:sz w:val="22"/>
          <w:szCs w:val="22"/>
          <w:lang w:val="tr-TR"/>
        </w:rPr>
      </w:pPr>
      <w:r w:rsidRPr="00511810">
        <w:rPr>
          <w:noProof/>
        </w:rPr>
        <w:t>6.2</w:t>
      </w:r>
      <w:r w:rsidRPr="00511810">
        <w:rPr>
          <w:rFonts w:ascii="Calibri" w:eastAsia="Times New Roman" w:hAnsi="Calibri" w:cs="Times New Roman"/>
          <w:noProof/>
          <w:sz w:val="22"/>
          <w:szCs w:val="22"/>
          <w:lang w:val="tr-TR"/>
        </w:rPr>
        <w:tab/>
      </w:r>
      <w:r w:rsidRPr="00511810">
        <w:rPr>
          <w:noProof/>
        </w:rPr>
        <w:t>İşaretleme</w:t>
      </w:r>
      <w:r w:rsidRPr="00511810">
        <w:rPr>
          <w:noProof/>
        </w:rPr>
        <w:tab/>
      </w:r>
      <w:r w:rsidRPr="00511810">
        <w:rPr>
          <w:noProof/>
        </w:rPr>
        <w:fldChar w:fldCharType="begin"/>
      </w:r>
      <w:r w:rsidRPr="00511810">
        <w:rPr>
          <w:noProof/>
        </w:rPr>
        <w:instrText xml:space="preserve"> PAGEREF _Toc415680368 \h </w:instrText>
      </w:r>
      <w:r w:rsidRPr="00511810">
        <w:rPr>
          <w:noProof/>
        </w:rPr>
      </w:r>
      <w:r w:rsidRPr="00511810">
        <w:rPr>
          <w:noProof/>
        </w:rPr>
        <w:fldChar w:fldCharType="separate"/>
      </w:r>
      <w:r w:rsidR="00511810" w:rsidRPr="00511810">
        <w:rPr>
          <w:noProof/>
        </w:rPr>
        <w:t>5</w:t>
      </w:r>
      <w:r w:rsidRPr="00511810">
        <w:rPr>
          <w:noProof/>
        </w:rPr>
        <w:fldChar w:fldCharType="end"/>
      </w:r>
    </w:p>
    <w:p w:rsidR="005103CD" w:rsidRPr="00511810" w:rsidRDefault="005103CD">
      <w:pPr>
        <w:pStyle w:val="T2"/>
        <w:tabs>
          <w:tab w:val="left" w:pos="880"/>
        </w:tabs>
        <w:rPr>
          <w:rFonts w:ascii="Calibri" w:eastAsia="Times New Roman" w:hAnsi="Calibri" w:cs="Times New Roman"/>
          <w:noProof/>
          <w:sz w:val="22"/>
          <w:szCs w:val="22"/>
          <w:lang w:val="tr-TR"/>
        </w:rPr>
      </w:pPr>
      <w:r w:rsidRPr="00511810">
        <w:rPr>
          <w:noProof/>
        </w:rPr>
        <w:t>6.3</w:t>
      </w:r>
      <w:r w:rsidRPr="00511810">
        <w:rPr>
          <w:rFonts w:ascii="Calibri" w:eastAsia="Times New Roman" w:hAnsi="Calibri" w:cs="Times New Roman"/>
          <w:noProof/>
          <w:sz w:val="22"/>
          <w:szCs w:val="22"/>
          <w:lang w:val="tr-TR"/>
        </w:rPr>
        <w:tab/>
      </w:r>
      <w:r w:rsidRPr="00511810">
        <w:rPr>
          <w:noProof/>
        </w:rPr>
        <w:t>Muhafaza ve taşıma</w:t>
      </w:r>
      <w:r w:rsidRPr="00511810">
        <w:rPr>
          <w:noProof/>
        </w:rPr>
        <w:tab/>
      </w:r>
      <w:r w:rsidRPr="00511810">
        <w:rPr>
          <w:noProof/>
        </w:rPr>
        <w:fldChar w:fldCharType="begin"/>
      </w:r>
      <w:r w:rsidRPr="00511810">
        <w:rPr>
          <w:noProof/>
        </w:rPr>
        <w:instrText xml:space="preserve"> PAGEREF _Toc415680369 \h </w:instrText>
      </w:r>
      <w:r w:rsidRPr="00511810">
        <w:rPr>
          <w:noProof/>
        </w:rPr>
      </w:r>
      <w:r w:rsidRPr="00511810">
        <w:rPr>
          <w:noProof/>
        </w:rPr>
        <w:fldChar w:fldCharType="separate"/>
      </w:r>
      <w:r w:rsidR="00511810" w:rsidRPr="00511810">
        <w:rPr>
          <w:noProof/>
        </w:rPr>
        <w:t>5</w:t>
      </w:r>
      <w:r w:rsidRPr="00511810">
        <w:rPr>
          <w:noProof/>
        </w:rPr>
        <w:fldChar w:fldCharType="end"/>
      </w:r>
    </w:p>
    <w:p w:rsidR="005103CD" w:rsidRPr="006F0FEC" w:rsidRDefault="005103CD">
      <w:pPr>
        <w:pStyle w:val="T1"/>
        <w:tabs>
          <w:tab w:val="left" w:pos="403"/>
        </w:tabs>
        <w:rPr>
          <w:rFonts w:ascii="Calibri" w:hAnsi="Calibri"/>
          <w:b w:val="0"/>
          <w:bCs w:val="0"/>
          <w:sz w:val="22"/>
          <w:szCs w:val="22"/>
          <w:lang w:val="tr-TR"/>
        </w:rPr>
      </w:pPr>
      <w:r w:rsidRPr="005A72A5">
        <w:rPr>
          <w:rFonts w:eastAsia="SimSun" w:cs="Arial"/>
          <w:kern w:val="32"/>
          <w:lang w:eastAsia="zh-CN"/>
        </w:rPr>
        <w:t>7</w:t>
      </w:r>
      <w:r w:rsidRPr="006F0FEC">
        <w:rPr>
          <w:rFonts w:ascii="Calibri" w:hAnsi="Calibri"/>
          <w:b w:val="0"/>
          <w:bCs w:val="0"/>
          <w:sz w:val="22"/>
          <w:szCs w:val="22"/>
          <w:lang w:val="tr-TR"/>
        </w:rPr>
        <w:tab/>
      </w:r>
      <w:r w:rsidRPr="005A72A5">
        <w:rPr>
          <w:rFonts w:eastAsia="SimSun" w:cs="Arial"/>
          <w:kern w:val="32"/>
          <w:lang w:eastAsia="zh-CN"/>
        </w:rPr>
        <w:t>Çeşitli hükümler</w:t>
      </w:r>
      <w:r>
        <w:tab/>
      </w:r>
      <w:r>
        <w:fldChar w:fldCharType="begin"/>
      </w:r>
      <w:r>
        <w:instrText xml:space="preserve"> PAGEREF _Toc415680370 \h </w:instrText>
      </w:r>
      <w:r>
        <w:fldChar w:fldCharType="separate"/>
      </w:r>
      <w:r w:rsidR="00511810">
        <w:t>5</w:t>
      </w:r>
      <w:r>
        <w:fldChar w:fldCharType="end"/>
      </w:r>
    </w:p>
    <w:p w:rsidR="005103CD" w:rsidRPr="006F0FEC" w:rsidRDefault="005103CD">
      <w:pPr>
        <w:pStyle w:val="T1"/>
        <w:rPr>
          <w:rFonts w:ascii="Calibri" w:hAnsi="Calibri"/>
          <w:b w:val="0"/>
          <w:bCs w:val="0"/>
          <w:sz w:val="22"/>
          <w:szCs w:val="22"/>
          <w:lang w:val="tr-TR"/>
        </w:rPr>
      </w:pPr>
      <w:r w:rsidRPr="005A72A5">
        <w:rPr>
          <w:rFonts w:eastAsia="SimSun" w:cs="Arial"/>
          <w:kern w:val="32"/>
          <w:lang w:eastAsia="zh-CN"/>
        </w:rPr>
        <w:t>Yararlanılan kaynaklar</w:t>
      </w:r>
      <w:r>
        <w:tab/>
      </w:r>
      <w:r>
        <w:fldChar w:fldCharType="begin"/>
      </w:r>
      <w:r>
        <w:instrText xml:space="preserve"> PAGEREF _Toc415680371 \h </w:instrText>
      </w:r>
      <w:r>
        <w:fldChar w:fldCharType="separate"/>
      </w:r>
      <w:r w:rsidR="00511810">
        <w:t>6</w:t>
      </w:r>
      <w:r>
        <w:fldChar w:fldCharType="end"/>
      </w:r>
    </w:p>
    <w:p w:rsidR="00675BCD" w:rsidRPr="00CE1320" w:rsidRDefault="00D77053" w:rsidP="0034226B">
      <w:pPr>
        <w:jc w:val="both"/>
        <w:rPr>
          <w:rFonts w:cs="Arial"/>
          <w:sz w:val="28"/>
          <w:szCs w:val="28"/>
        </w:rPr>
      </w:pPr>
      <w:r w:rsidRPr="00CE1320">
        <w:rPr>
          <w:rFonts w:cs="Arial"/>
          <w:bCs/>
          <w:szCs w:val="20"/>
        </w:rPr>
        <w:fldChar w:fldCharType="end"/>
      </w:r>
    </w:p>
    <w:p w:rsidR="00675BCD" w:rsidRPr="00CE1320" w:rsidRDefault="00675BCD" w:rsidP="0034226B">
      <w:pPr>
        <w:jc w:val="both"/>
        <w:rPr>
          <w:rFonts w:cs="Arial"/>
          <w:sz w:val="28"/>
          <w:szCs w:val="28"/>
        </w:rPr>
        <w:sectPr w:rsidR="00675BCD" w:rsidRPr="00CE1320" w:rsidSect="00511810">
          <w:headerReference w:type="even" r:id="rId16"/>
          <w:headerReference w:type="default" r:id="rId17"/>
          <w:pgSz w:w="11906" w:h="16838" w:code="9"/>
          <w:pgMar w:top="1418" w:right="1134" w:bottom="1134" w:left="1134" w:header="851" w:footer="851" w:gutter="0"/>
          <w:cols w:space="708"/>
          <w:docGrid w:linePitch="360"/>
        </w:sectPr>
      </w:pPr>
    </w:p>
    <w:p w:rsidR="000D7152" w:rsidRDefault="00C845DF" w:rsidP="006A1072">
      <w:pPr>
        <w:jc w:val="center"/>
        <w:rPr>
          <w:rFonts w:cs="Arial"/>
          <w:b/>
          <w:bCs/>
          <w:sz w:val="28"/>
          <w:szCs w:val="28"/>
        </w:rPr>
      </w:pPr>
      <w:r>
        <w:rPr>
          <w:rFonts w:cs="Arial"/>
          <w:b/>
          <w:bCs/>
          <w:sz w:val="28"/>
          <w:szCs w:val="28"/>
        </w:rPr>
        <w:t>Yeşil çay</w:t>
      </w:r>
    </w:p>
    <w:p w:rsidR="00F21C9C" w:rsidRPr="00F21C9C" w:rsidRDefault="00F21C9C" w:rsidP="0034226B">
      <w:pPr>
        <w:jc w:val="both"/>
      </w:pPr>
    </w:p>
    <w:p w:rsidR="00F17F6B" w:rsidRPr="00F21C9C" w:rsidRDefault="00F17F6B" w:rsidP="0034226B">
      <w:pPr>
        <w:pBdr>
          <w:top w:val="single" w:sz="4" w:space="1" w:color="auto"/>
        </w:pBdr>
        <w:jc w:val="both"/>
      </w:pPr>
    </w:p>
    <w:p w:rsidR="002B4CF7" w:rsidRPr="00CE1320" w:rsidRDefault="002B4CF7" w:rsidP="0034226B">
      <w:pPr>
        <w:pStyle w:val="Balk1"/>
        <w:jc w:val="both"/>
      </w:pPr>
      <w:bookmarkStart w:id="2" w:name="_Toc184575184"/>
      <w:bookmarkStart w:id="3" w:name="_Toc187124015"/>
      <w:bookmarkStart w:id="4" w:name="_Toc187124103"/>
      <w:bookmarkStart w:id="5" w:name="_Toc187124485"/>
      <w:bookmarkStart w:id="6" w:name="_Toc264913502"/>
      <w:bookmarkStart w:id="7" w:name="_Toc266447936"/>
      <w:bookmarkStart w:id="8" w:name="_Toc228106884"/>
      <w:bookmarkStart w:id="9" w:name="_Toc347338462"/>
      <w:bookmarkStart w:id="10" w:name="_Toc415680350"/>
      <w:r w:rsidRPr="00CE1320">
        <w:t>1</w:t>
      </w:r>
      <w:r w:rsidRPr="00CE1320">
        <w:tab/>
      </w:r>
      <w:proofErr w:type="spellStart"/>
      <w:r w:rsidRPr="00CE1320">
        <w:t>Kapsam</w:t>
      </w:r>
      <w:bookmarkEnd w:id="8"/>
      <w:bookmarkEnd w:id="9"/>
      <w:bookmarkEnd w:id="10"/>
      <w:proofErr w:type="spellEnd"/>
    </w:p>
    <w:p w:rsidR="00C845DF" w:rsidRDefault="00C845DF" w:rsidP="0034226B">
      <w:pPr>
        <w:jc w:val="both"/>
      </w:pPr>
      <w:r w:rsidRPr="00C845DF">
        <w:t xml:space="preserve">Bu </w:t>
      </w:r>
      <w:proofErr w:type="spellStart"/>
      <w:r w:rsidRPr="00C845DF">
        <w:t>standard</w:t>
      </w:r>
      <w:proofErr w:type="spellEnd"/>
      <w:r w:rsidRPr="00C845DF">
        <w:t>, yeşil çayı kapsar.</w:t>
      </w:r>
    </w:p>
    <w:bookmarkEnd w:id="2"/>
    <w:bookmarkEnd w:id="3"/>
    <w:bookmarkEnd w:id="4"/>
    <w:bookmarkEnd w:id="5"/>
    <w:bookmarkEnd w:id="6"/>
    <w:bookmarkEnd w:id="7"/>
    <w:p w:rsidR="00F21C9C" w:rsidRPr="00CE1320" w:rsidRDefault="00F21C9C" w:rsidP="0034226B">
      <w:pPr>
        <w:jc w:val="both"/>
      </w:pPr>
    </w:p>
    <w:p w:rsidR="000766AA" w:rsidRPr="00CE1320" w:rsidRDefault="00675BCD" w:rsidP="0034226B">
      <w:pPr>
        <w:pStyle w:val="Balk1"/>
        <w:jc w:val="both"/>
      </w:pPr>
      <w:bookmarkStart w:id="11" w:name="_Toc184575185"/>
      <w:bookmarkStart w:id="12" w:name="_Toc187124016"/>
      <w:bookmarkStart w:id="13" w:name="_Toc187124104"/>
      <w:bookmarkStart w:id="14" w:name="_Toc187124486"/>
      <w:bookmarkStart w:id="15" w:name="_Toc264913503"/>
      <w:bookmarkStart w:id="16" w:name="_Toc266447937"/>
      <w:bookmarkStart w:id="17" w:name="_Toc415680351"/>
      <w:r w:rsidRPr="00CE1320">
        <w:t>2</w:t>
      </w:r>
      <w:r w:rsidR="0031560E" w:rsidRPr="00CE1320">
        <w:tab/>
      </w:r>
      <w:bookmarkStart w:id="18" w:name="_Toc232251364"/>
      <w:bookmarkStart w:id="19" w:name="_Toc232407717"/>
      <w:bookmarkStart w:id="20" w:name="_Toc98778017"/>
      <w:bookmarkStart w:id="21" w:name="_Toc189919363"/>
      <w:proofErr w:type="spellStart"/>
      <w:r w:rsidR="000766AA" w:rsidRPr="00CE1320">
        <w:t>Atıf</w:t>
      </w:r>
      <w:proofErr w:type="spellEnd"/>
      <w:r w:rsidR="000766AA" w:rsidRPr="00CE1320">
        <w:t xml:space="preserve"> </w:t>
      </w:r>
      <w:proofErr w:type="spellStart"/>
      <w:r w:rsidR="000766AA" w:rsidRPr="00CE1320">
        <w:t>yapılan</w:t>
      </w:r>
      <w:proofErr w:type="spellEnd"/>
      <w:r w:rsidR="000766AA" w:rsidRPr="00CE1320">
        <w:t xml:space="preserve"> standard </w:t>
      </w:r>
      <w:proofErr w:type="spellStart"/>
      <w:r w:rsidR="000766AA" w:rsidRPr="00CE1320">
        <w:t>ve</w:t>
      </w:r>
      <w:proofErr w:type="spellEnd"/>
      <w:r w:rsidR="000766AA" w:rsidRPr="00CE1320">
        <w:t>/</w:t>
      </w:r>
      <w:proofErr w:type="spellStart"/>
      <w:r w:rsidR="000766AA" w:rsidRPr="00CE1320">
        <w:t>veya</w:t>
      </w:r>
      <w:proofErr w:type="spellEnd"/>
      <w:r w:rsidR="000766AA" w:rsidRPr="00CE1320">
        <w:t xml:space="preserve"> </w:t>
      </w:r>
      <w:proofErr w:type="spellStart"/>
      <w:r w:rsidR="000766AA" w:rsidRPr="00CE1320">
        <w:t>dokümanlar</w:t>
      </w:r>
      <w:bookmarkEnd w:id="15"/>
      <w:bookmarkEnd w:id="16"/>
      <w:bookmarkEnd w:id="17"/>
      <w:bookmarkEnd w:id="18"/>
      <w:bookmarkEnd w:id="19"/>
      <w:bookmarkEnd w:id="20"/>
      <w:bookmarkEnd w:id="21"/>
      <w:proofErr w:type="spellEnd"/>
    </w:p>
    <w:p w:rsidR="000766AA" w:rsidRPr="00BB073F" w:rsidRDefault="000766AA" w:rsidP="00E50355">
      <w:pPr>
        <w:tabs>
          <w:tab w:val="left" w:pos="1000"/>
        </w:tabs>
        <w:adjustRightInd w:val="0"/>
        <w:jc w:val="both"/>
        <w:rPr>
          <w:rFonts w:eastAsia="SimSun" w:cs="Arial"/>
        </w:rPr>
      </w:pPr>
      <w:r w:rsidRPr="00BB073F">
        <w:rPr>
          <w:rFonts w:eastAsia="SimSun" w:cs="Arial"/>
        </w:rPr>
        <w:t xml:space="preserve">Bu </w:t>
      </w:r>
      <w:proofErr w:type="gramStart"/>
      <w:r w:rsidR="0094167A">
        <w:rPr>
          <w:rFonts w:eastAsia="SimSun" w:cs="Arial"/>
        </w:rPr>
        <w:t>revizyonda</w:t>
      </w:r>
      <w:proofErr w:type="gramEnd"/>
      <w:r w:rsidR="0094167A" w:rsidRPr="00BB073F">
        <w:rPr>
          <w:rFonts w:eastAsia="SimSun" w:cs="Arial"/>
        </w:rPr>
        <w:t xml:space="preserve"> </w:t>
      </w:r>
      <w:proofErr w:type="spellStart"/>
      <w:r w:rsidRPr="00BB073F">
        <w:rPr>
          <w:rFonts w:eastAsia="SimSun" w:cs="Arial"/>
        </w:rPr>
        <w:t>standard</w:t>
      </w:r>
      <w:proofErr w:type="spellEnd"/>
      <w:r w:rsidRPr="00BB073F">
        <w:rPr>
          <w:rFonts w:eastAsia="SimSun" w:cs="Arial"/>
        </w:rPr>
        <w:t xml:space="preserve"> ve/veya dokümanlara atıf yapılmaktadır. Bu atıflar metin içerisinde uygun yerlerde belirtilmiş ve aşağıda liste hâlinde verilmiştir. * işaretli olanlar bu standardın basıldığı tarihte İngilizce metin olarak yayımlanmış olan Türk </w:t>
      </w:r>
      <w:proofErr w:type="spellStart"/>
      <w:r w:rsidRPr="00BB073F">
        <w:rPr>
          <w:rFonts w:eastAsia="SimSun" w:cs="Arial"/>
        </w:rPr>
        <w:t>Standardlarıdır</w:t>
      </w:r>
      <w:proofErr w:type="spellEnd"/>
      <w:r w:rsidRPr="00BB073F">
        <w:rPr>
          <w:rFonts w:eastAsia="SimSun" w:cs="Arial"/>
        </w:rPr>
        <w:t>.</w:t>
      </w:r>
    </w:p>
    <w:p w:rsidR="007433D7" w:rsidRDefault="007433D7" w:rsidP="006A1072">
      <w:pPr>
        <w:tabs>
          <w:tab w:val="left" w:pos="1000"/>
        </w:tabs>
        <w:adjustRightInd w:val="0"/>
        <w:jc w:val="both"/>
        <w:rPr>
          <w:rFonts w:eastAsia="SimSun" w:cs="Arial"/>
        </w:rPr>
      </w:pP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6"/>
        <w:gridCol w:w="4242"/>
        <w:gridCol w:w="4289"/>
      </w:tblGrid>
      <w:tr w:rsidR="00181C40" w:rsidRPr="00883B86" w:rsidTr="00181C40">
        <w:tc>
          <w:tcPr>
            <w:tcW w:w="646" w:type="pct"/>
            <w:tcBorders>
              <w:top w:val="single" w:sz="4" w:space="0" w:color="auto"/>
              <w:left w:val="single" w:sz="4" w:space="0" w:color="auto"/>
              <w:bottom w:val="single" w:sz="4" w:space="0" w:color="auto"/>
              <w:right w:val="single" w:sz="4" w:space="0" w:color="auto"/>
            </w:tcBorders>
          </w:tcPr>
          <w:p w:rsidR="00181C40" w:rsidRPr="00181C40" w:rsidRDefault="00181C40" w:rsidP="00181C40">
            <w:pPr>
              <w:jc w:val="both"/>
              <w:rPr>
                <w:rFonts w:cs="Arial"/>
                <w:b/>
                <w:szCs w:val="20"/>
              </w:rPr>
            </w:pPr>
            <w:r w:rsidRPr="00181C40">
              <w:rPr>
                <w:rFonts w:cs="Arial"/>
                <w:b/>
                <w:szCs w:val="20"/>
              </w:rPr>
              <w:t>TS No</w:t>
            </w:r>
          </w:p>
        </w:tc>
        <w:tc>
          <w:tcPr>
            <w:tcW w:w="2165" w:type="pct"/>
            <w:tcBorders>
              <w:top w:val="single" w:sz="4" w:space="0" w:color="auto"/>
              <w:left w:val="single" w:sz="4" w:space="0" w:color="auto"/>
              <w:bottom w:val="single" w:sz="4" w:space="0" w:color="auto"/>
              <w:right w:val="single" w:sz="4" w:space="0" w:color="auto"/>
            </w:tcBorders>
          </w:tcPr>
          <w:p w:rsidR="00181C40" w:rsidRPr="00181C40" w:rsidRDefault="00181C40" w:rsidP="00181C40">
            <w:pPr>
              <w:jc w:val="both"/>
              <w:rPr>
                <w:rFonts w:cs="Arial"/>
                <w:b/>
                <w:szCs w:val="20"/>
              </w:rPr>
            </w:pPr>
            <w:r w:rsidRPr="00181C40">
              <w:rPr>
                <w:rFonts w:cs="Arial"/>
                <w:b/>
                <w:szCs w:val="20"/>
              </w:rPr>
              <w:t>Türkçe Adı</w:t>
            </w:r>
          </w:p>
        </w:tc>
        <w:tc>
          <w:tcPr>
            <w:tcW w:w="2189" w:type="pct"/>
            <w:tcBorders>
              <w:top w:val="single" w:sz="4" w:space="0" w:color="auto"/>
              <w:left w:val="single" w:sz="4" w:space="0" w:color="auto"/>
              <w:bottom w:val="single" w:sz="4" w:space="0" w:color="auto"/>
              <w:right w:val="single" w:sz="4" w:space="0" w:color="auto"/>
            </w:tcBorders>
          </w:tcPr>
          <w:p w:rsidR="00181C40" w:rsidRPr="00181C40" w:rsidRDefault="00181C40" w:rsidP="00181C40">
            <w:pPr>
              <w:jc w:val="both"/>
              <w:rPr>
                <w:rFonts w:cs="Arial"/>
                <w:b/>
                <w:szCs w:val="20"/>
              </w:rPr>
            </w:pPr>
            <w:r w:rsidRPr="00181C40">
              <w:rPr>
                <w:rFonts w:cs="Arial"/>
                <w:b/>
                <w:szCs w:val="20"/>
              </w:rPr>
              <w:t>İngilizce Adı</w:t>
            </w:r>
          </w:p>
        </w:tc>
      </w:tr>
      <w:tr w:rsidR="00181C40" w:rsidRPr="00FE4BEE" w:rsidTr="00181C40">
        <w:tc>
          <w:tcPr>
            <w:tcW w:w="646" w:type="pct"/>
            <w:tcBorders>
              <w:top w:val="single" w:sz="4" w:space="0" w:color="auto"/>
              <w:left w:val="single" w:sz="4" w:space="0" w:color="auto"/>
              <w:bottom w:val="single" w:sz="4" w:space="0" w:color="auto"/>
              <w:right w:val="single" w:sz="4" w:space="0" w:color="auto"/>
            </w:tcBorders>
          </w:tcPr>
          <w:p w:rsidR="00181C40" w:rsidRPr="0034226B" w:rsidRDefault="00181C40" w:rsidP="00181C40">
            <w:pPr>
              <w:jc w:val="both"/>
              <w:rPr>
                <w:rFonts w:cs="Arial"/>
                <w:szCs w:val="20"/>
              </w:rPr>
            </w:pPr>
            <w:r w:rsidRPr="0034226B">
              <w:rPr>
                <w:rFonts w:cs="Arial"/>
                <w:szCs w:val="20"/>
              </w:rPr>
              <w:t>TS 545</w:t>
            </w:r>
          </w:p>
        </w:tc>
        <w:tc>
          <w:tcPr>
            <w:tcW w:w="2165" w:type="pct"/>
            <w:tcBorders>
              <w:top w:val="single" w:sz="4" w:space="0" w:color="auto"/>
              <w:left w:val="single" w:sz="4" w:space="0" w:color="auto"/>
              <w:bottom w:val="single" w:sz="4" w:space="0" w:color="auto"/>
              <w:right w:val="single" w:sz="4" w:space="0" w:color="auto"/>
            </w:tcBorders>
          </w:tcPr>
          <w:p w:rsidR="00181C40" w:rsidRPr="0034226B" w:rsidDel="00E30B18" w:rsidRDefault="00181C40" w:rsidP="00181C40">
            <w:pPr>
              <w:jc w:val="both"/>
              <w:rPr>
                <w:rFonts w:cs="Arial"/>
                <w:szCs w:val="20"/>
              </w:rPr>
            </w:pPr>
            <w:r w:rsidRPr="0034226B">
              <w:rPr>
                <w:rFonts w:cs="Arial"/>
                <w:szCs w:val="20"/>
              </w:rPr>
              <w:t>Ayarlı çözeltilerin hazırlanması</w:t>
            </w:r>
          </w:p>
        </w:tc>
        <w:tc>
          <w:tcPr>
            <w:tcW w:w="2189" w:type="pct"/>
            <w:tcBorders>
              <w:top w:val="single" w:sz="4" w:space="0" w:color="auto"/>
              <w:left w:val="single" w:sz="4" w:space="0" w:color="auto"/>
              <w:bottom w:val="single" w:sz="4" w:space="0" w:color="auto"/>
              <w:right w:val="single" w:sz="4" w:space="0" w:color="auto"/>
            </w:tcBorders>
          </w:tcPr>
          <w:p w:rsidR="00181C40" w:rsidRPr="0034226B" w:rsidRDefault="00181C40" w:rsidP="00181C40">
            <w:pPr>
              <w:jc w:val="both"/>
              <w:rPr>
                <w:rFonts w:cs="Arial"/>
                <w:szCs w:val="20"/>
              </w:rPr>
            </w:pPr>
            <w:proofErr w:type="spellStart"/>
            <w:r w:rsidRPr="0034226B">
              <w:rPr>
                <w:rFonts w:cs="Arial"/>
                <w:szCs w:val="20"/>
              </w:rPr>
              <w:t>Preparation</w:t>
            </w:r>
            <w:proofErr w:type="spellEnd"/>
            <w:r w:rsidRPr="0034226B">
              <w:rPr>
                <w:rFonts w:cs="Arial"/>
                <w:szCs w:val="20"/>
              </w:rPr>
              <w:t xml:space="preserve"> of </w:t>
            </w:r>
            <w:proofErr w:type="spellStart"/>
            <w:r w:rsidRPr="0034226B">
              <w:rPr>
                <w:rFonts w:cs="Arial"/>
                <w:szCs w:val="20"/>
              </w:rPr>
              <w:t>standard</w:t>
            </w:r>
            <w:proofErr w:type="spellEnd"/>
            <w:r w:rsidRPr="0034226B">
              <w:rPr>
                <w:rFonts w:cs="Arial"/>
                <w:szCs w:val="20"/>
              </w:rPr>
              <w:t xml:space="preserve"> </w:t>
            </w:r>
            <w:proofErr w:type="spellStart"/>
            <w:r w:rsidRPr="0034226B">
              <w:rPr>
                <w:rFonts w:cs="Arial"/>
                <w:szCs w:val="20"/>
              </w:rPr>
              <w:t>solutions</w:t>
            </w:r>
            <w:proofErr w:type="spellEnd"/>
            <w:r w:rsidRPr="0034226B">
              <w:rPr>
                <w:rFonts w:cs="Arial"/>
                <w:szCs w:val="20"/>
              </w:rPr>
              <w:t xml:space="preserve"> </w:t>
            </w:r>
            <w:proofErr w:type="spellStart"/>
            <w:r w:rsidRPr="0034226B">
              <w:rPr>
                <w:rFonts w:cs="Arial"/>
                <w:szCs w:val="20"/>
              </w:rPr>
              <w:t>for</w:t>
            </w:r>
            <w:proofErr w:type="spellEnd"/>
            <w:r w:rsidRPr="0034226B">
              <w:rPr>
                <w:rFonts w:cs="Arial"/>
                <w:szCs w:val="20"/>
              </w:rPr>
              <w:t xml:space="preserve"> </w:t>
            </w:r>
            <w:proofErr w:type="spellStart"/>
            <w:r w:rsidRPr="0034226B">
              <w:rPr>
                <w:rFonts w:cs="Arial"/>
                <w:szCs w:val="20"/>
              </w:rPr>
              <w:t>volumetric</w:t>
            </w:r>
            <w:proofErr w:type="spellEnd"/>
            <w:r w:rsidRPr="0034226B">
              <w:rPr>
                <w:rFonts w:cs="Arial"/>
                <w:szCs w:val="20"/>
              </w:rPr>
              <w:t xml:space="preserve"> </w:t>
            </w:r>
            <w:proofErr w:type="spellStart"/>
            <w:r w:rsidRPr="0034226B">
              <w:rPr>
                <w:rFonts w:cs="Arial"/>
                <w:szCs w:val="20"/>
              </w:rPr>
              <w:t>analysis</w:t>
            </w:r>
            <w:proofErr w:type="spellEnd"/>
          </w:p>
        </w:tc>
      </w:tr>
      <w:tr w:rsidR="00181C40" w:rsidRPr="00FE4BEE" w:rsidTr="00181C40">
        <w:tc>
          <w:tcPr>
            <w:tcW w:w="646" w:type="pct"/>
            <w:tcBorders>
              <w:top w:val="single" w:sz="4" w:space="0" w:color="auto"/>
              <w:left w:val="single" w:sz="4" w:space="0" w:color="auto"/>
              <w:bottom w:val="single" w:sz="4" w:space="0" w:color="auto"/>
              <w:right w:val="single" w:sz="4" w:space="0" w:color="auto"/>
            </w:tcBorders>
          </w:tcPr>
          <w:p w:rsidR="00181C40" w:rsidRPr="0034226B" w:rsidRDefault="00181C40" w:rsidP="00181C40">
            <w:pPr>
              <w:jc w:val="both"/>
              <w:rPr>
                <w:rFonts w:cs="Arial"/>
                <w:szCs w:val="20"/>
              </w:rPr>
            </w:pPr>
            <w:r w:rsidRPr="0034226B">
              <w:rPr>
                <w:rFonts w:cs="Arial"/>
                <w:szCs w:val="20"/>
              </w:rPr>
              <w:t>TS 1561</w:t>
            </w:r>
          </w:p>
        </w:tc>
        <w:tc>
          <w:tcPr>
            <w:tcW w:w="2165" w:type="pct"/>
            <w:tcBorders>
              <w:top w:val="single" w:sz="4" w:space="0" w:color="auto"/>
              <w:left w:val="single" w:sz="4" w:space="0" w:color="auto"/>
              <w:bottom w:val="single" w:sz="4" w:space="0" w:color="auto"/>
              <w:right w:val="single" w:sz="4" w:space="0" w:color="auto"/>
            </w:tcBorders>
          </w:tcPr>
          <w:p w:rsidR="00181C40" w:rsidRPr="0034226B" w:rsidRDefault="00181C40" w:rsidP="00181C40">
            <w:pPr>
              <w:jc w:val="both"/>
              <w:rPr>
                <w:rFonts w:cs="Arial"/>
                <w:szCs w:val="20"/>
              </w:rPr>
            </w:pPr>
            <w:r w:rsidRPr="0034226B">
              <w:rPr>
                <w:rFonts w:cs="Arial"/>
                <w:szCs w:val="20"/>
              </w:rPr>
              <w:t>Çay</w:t>
            </w:r>
            <w:r w:rsidR="0001448A">
              <w:rPr>
                <w:rFonts w:cs="Arial"/>
                <w:szCs w:val="20"/>
              </w:rPr>
              <w:t xml:space="preserve"> </w:t>
            </w:r>
            <w:r w:rsidRPr="0034226B">
              <w:rPr>
                <w:rFonts w:cs="Arial"/>
                <w:szCs w:val="20"/>
              </w:rPr>
              <w:t>-</w:t>
            </w:r>
            <w:r w:rsidR="0001448A">
              <w:rPr>
                <w:rFonts w:cs="Arial"/>
                <w:szCs w:val="20"/>
              </w:rPr>
              <w:t xml:space="preserve"> </w:t>
            </w:r>
            <w:r w:rsidRPr="0034226B">
              <w:rPr>
                <w:rFonts w:cs="Arial"/>
                <w:szCs w:val="20"/>
              </w:rPr>
              <w:t>Öğütülmüş numunenin hazırlanması ve kuru madde tayini</w:t>
            </w:r>
          </w:p>
        </w:tc>
        <w:tc>
          <w:tcPr>
            <w:tcW w:w="2189" w:type="pct"/>
            <w:tcBorders>
              <w:top w:val="single" w:sz="4" w:space="0" w:color="auto"/>
              <w:left w:val="single" w:sz="4" w:space="0" w:color="auto"/>
              <w:bottom w:val="single" w:sz="4" w:space="0" w:color="auto"/>
              <w:right w:val="single" w:sz="4" w:space="0" w:color="auto"/>
            </w:tcBorders>
          </w:tcPr>
          <w:p w:rsidR="00181C40" w:rsidRPr="0034226B" w:rsidRDefault="00181C40" w:rsidP="00181C40">
            <w:pPr>
              <w:jc w:val="both"/>
              <w:rPr>
                <w:rFonts w:cs="Arial"/>
                <w:szCs w:val="20"/>
              </w:rPr>
            </w:pPr>
            <w:proofErr w:type="spellStart"/>
            <w:r w:rsidRPr="0034226B">
              <w:rPr>
                <w:rFonts w:cs="Arial"/>
                <w:szCs w:val="20"/>
              </w:rPr>
              <w:t>Tea</w:t>
            </w:r>
            <w:proofErr w:type="spellEnd"/>
            <w:r w:rsidR="0001448A">
              <w:rPr>
                <w:rFonts w:cs="Arial"/>
                <w:szCs w:val="20"/>
              </w:rPr>
              <w:t xml:space="preserve"> </w:t>
            </w:r>
            <w:r w:rsidRPr="0034226B">
              <w:rPr>
                <w:rFonts w:cs="Arial"/>
                <w:szCs w:val="20"/>
              </w:rPr>
              <w:t>-</w:t>
            </w:r>
            <w:r w:rsidR="0001448A">
              <w:rPr>
                <w:rFonts w:cs="Arial"/>
                <w:szCs w:val="20"/>
              </w:rPr>
              <w:t xml:space="preserve"> </w:t>
            </w:r>
            <w:proofErr w:type="spellStart"/>
            <w:r w:rsidRPr="0034226B">
              <w:rPr>
                <w:rFonts w:cs="Arial"/>
                <w:szCs w:val="20"/>
              </w:rPr>
              <w:t>Preparation</w:t>
            </w:r>
            <w:proofErr w:type="spellEnd"/>
            <w:r w:rsidRPr="0034226B">
              <w:rPr>
                <w:rFonts w:cs="Arial"/>
                <w:szCs w:val="20"/>
              </w:rPr>
              <w:t xml:space="preserve"> of </w:t>
            </w:r>
            <w:proofErr w:type="spellStart"/>
            <w:r w:rsidRPr="0034226B">
              <w:rPr>
                <w:rFonts w:cs="Arial"/>
                <w:szCs w:val="20"/>
              </w:rPr>
              <w:t>ground</w:t>
            </w:r>
            <w:proofErr w:type="spellEnd"/>
            <w:r w:rsidRPr="0034226B">
              <w:rPr>
                <w:rFonts w:cs="Arial"/>
                <w:szCs w:val="20"/>
              </w:rPr>
              <w:t xml:space="preserve"> </w:t>
            </w:r>
            <w:proofErr w:type="spellStart"/>
            <w:r w:rsidRPr="0034226B">
              <w:rPr>
                <w:rFonts w:cs="Arial"/>
                <w:szCs w:val="20"/>
              </w:rPr>
              <w:t>sample</w:t>
            </w:r>
            <w:proofErr w:type="spellEnd"/>
            <w:r w:rsidRPr="0034226B">
              <w:rPr>
                <w:rFonts w:cs="Arial"/>
                <w:szCs w:val="20"/>
              </w:rPr>
              <w:t xml:space="preserve"> </w:t>
            </w:r>
            <w:proofErr w:type="spellStart"/>
            <w:r w:rsidRPr="0034226B">
              <w:rPr>
                <w:rFonts w:cs="Arial"/>
                <w:szCs w:val="20"/>
              </w:rPr>
              <w:t>and</w:t>
            </w:r>
            <w:proofErr w:type="spellEnd"/>
            <w:r w:rsidRPr="0034226B">
              <w:rPr>
                <w:rFonts w:cs="Arial"/>
                <w:szCs w:val="20"/>
              </w:rPr>
              <w:t xml:space="preserve"> </w:t>
            </w:r>
            <w:proofErr w:type="spellStart"/>
            <w:r w:rsidRPr="0034226B">
              <w:rPr>
                <w:rFonts w:cs="Arial"/>
                <w:szCs w:val="20"/>
              </w:rPr>
              <w:t>determination</w:t>
            </w:r>
            <w:proofErr w:type="spellEnd"/>
            <w:r w:rsidRPr="0034226B">
              <w:rPr>
                <w:rFonts w:cs="Arial"/>
                <w:szCs w:val="20"/>
              </w:rPr>
              <w:t xml:space="preserve"> of </w:t>
            </w:r>
            <w:proofErr w:type="spellStart"/>
            <w:r w:rsidRPr="0034226B">
              <w:rPr>
                <w:rFonts w:cs="Arial"/>
                <w:szCs w:val="20"/>
              </w:rPr>
              <w:t>dry</w:t>
            </w:r>
            <w:proofErr w:type="spellEnd"/>
            <w:r w:rsidRPr="0034226B">
              <w:rPr>
                <w:rFonts w:cs="Arial"/>
                <w:szCs w:val="20"/>
              </w:rPr>
              <w:t xml:space="preserve"> </w:t>
            </w:r>
            <w:proofErr w:type="spellStart"/>
            <w:r w:rsidRPr="0034226B">
              <w:rPr>
                <w:rFonts w:cs="Arial"/>
                <w:szCs w:val="20"/>
              </w:rPr>
              <w:t>matter</w:t>
            </w:r>
            <w:proofErr w:type="spellEnd"/>
            <w:r w:rsidRPr="0034226B">
              <w:rPr>
                <w:rFonts w:cs="Arial"/>
                <w:szCs w:val="20"/>
              </w:rPr>
              <w:t xml:space="preserve"> </w:t>
            </w:r>
            <w:proofErr w:type="spellStart"/>
            <w:r w:rsidRPr="0034226B">
              <w:rPr>
                <w:rFonts w:cs="Arial"/>
                <w:szCs w:val="20"/>
              </w:rPr>
              <w:t>content</w:t>
            </w:r>
            <w:proofErr w:type="spellEnd"/>
            <w:r w:rsidRPr="0034226B">
              <w:rPr>
                <w:rFonts w:cs="Arial"/>
                <w:szCs w:val="20"/>
              </w:rPr>
              <w:t xml:space="preserve"> </w:t>
            </w:r>
          </w:p>
        </w:tc>
      </w:tr>
      <w:tr w:rsidR="00181C40" w:rsidRPr="00FE4BEE" w:rsidTr="00181C40">
        <w:tc>
          <w:tcPr>
            <w:tcW w:w="646" w:type="pct"/>
            <w:tcBorders>
              <w:top w:val="single" w:sz="4" w:space="0" w:color="auto"/>
              <w:left w:val="single" w:sz="4" w:space="0" w:color="auto"/>
              <w:bottom w:val="single" w:sz="4" w:space="0" w:color="auto"/>
              <w:right w:val="single" w:sz="4" w:space="0" w:color="auto"/>
            </w:tcBorders>
          </w:tcPr>
          <w:p w:rsidR="00181C40" w:rsidRPr="0034226B" w:rsidRDefault="00181C40" w:rsidP="00181C40">
            <w:pPr>
              <w:jc w:val="both"/>
              <w:rPr>
                <w:rFonts w:cs="Arial"/>
                <w:szCs w:val="20"/>
              </w:rPr>
            </w:pPr>
            <w:r w:rsidRPr="0034226B">
              <w:rPr>
                <w:rFonts w:cs="Arial"/>
                <w:szCs w:val="20"/>
              </w:rPr>
              <w:t>TS 1562</w:t>
            </w:r>
          </w:p>
        </w:tc>
        <w:tc>
          <w:tcPr>
            <w:tcW w:w="2165" w:type="pct"/>
            <w:tcBorders>
              <w:top w:val="single" w:sz="4" w:space="0" w:color="auto"/>
              <w:left w:val="single" w:sz="4" w:space="0" w:color="auto"/>
              <w:bottom w:val="single" w:sz="4" w:space="0" w:color="auto"/>
              <w:right w:val="single" w:sz="4" w:space="0" w:color="auto"/>
            </w:tcBorders>
          </w:tcPr>
          <w:p w:rsidR="00181C40" w:rsidRPr="0034226B" w:rsidDel="00E30B18" w:rsidRDefault="00181C40" w:rsidP="00181C40">
            <w:pPr>
              <w:jc w:val="both"/>
              <w:rPr>
                <w:rFonts w:cs="Arial"/>
                <w:szCs w:val="20"/>
              </w:rPr>
            </w:pPr>
            <w:r w:rsidRPr="0034226B">
              <w:rPr>
                <w:rFonts w:cs="Arial"/>
                <w:szCs w:val="20"/>
              </w:rPr>
              <w:t>Çay</w:t>
            </w:r>
            <w:r w:rsidR="0001448A">
              <w:rPr>
                <w:rFonts w:cs="Arial"/>
                <w:szCs w:val="20"/>
              </w:rPr>
              <w:t xml:space="preserve"> </w:t>
            </w:r>
            <w:r w:rsidRPr="0034226B">
              <w:rPr>
                <w:rFonts w:cs="Arial"/>
                <w:szCs w:val="20"/>
              </w:rPr>
              <w:t>-</w:t>
            </w:r>
            <w:r w:rsidR="0001448A">
              <w:rPr>
                <w:rFonts w:cs="Arial"/>
                <w:szCs w:val="20"/>
              </w:rPr>
              <w:t xml:space="preserve"> </w:t>
            </w:r>
            <w:r w:rsidRPr="0034226B">
              <w:rPr>
                <w:rFonts w:cs="Arial"/>
                <w:szCs w:val="20"/>
              </w:rPr>
              <w:t>Rutubet tayini</w:t>
            </w:r>
          </w:p>
        </w:tc>
        <w:tc>
          <w:tcPr>
            <w:tcW w:w="2189" w:type="pct"/>
            <w:tcBorders>
              <w:top w:val="single" w:sz="4" w:space="0" w:color="auto"/>
              <w:left w:val="single" w:sz="4" w:space="0" w:color="auto"/>
              <w:bottom w:val="single" w:sz="4" w:space="0" w:color="auto"/>
              <w:right w:val="single" w:sz="4" w:space="0" w:color="auto"/>
            </w:tcBorders>
          </w:tcPr>
          <w:p w:rsidR="00181C40" w:rsidRPr="0034226B" w:rsidRDefault="00181C40" w:rsidP="00181C40">
            <w:pPr>
              <w:jc w:val="both"/>
              <w:rPr>
                <w:rFonts w:cs="Arial"/>
                <w:szCs w:val="20"/>
              </w:rPr>
            </w:pPr>
            <w:proofErr w:type="spellStart"/>
            <w:r w:rsidRPr="0034226B">
              <w:rPr>
                <w:rFonts w:cs="Arial"/>
                <w:szCs w:val="20"/>
              </w:rPr>
              <w:t>Tea</w:t>
            </w:r>
            <w:proofErr w:type="spellEnd"/>
            <w:r w:rsidR="0001448A">
              <w:rPr>
                <w:rFonts w:cs="Arial"/>
                <w:szCs w:val="20"/>
              </w:rPr>
              <w:t xml:space="preserve"> </w:t>
            </w:r>
            <w:r w:rsidRPr="0034226B">
              <w:rPr>
                <w:rFonts w:cs="Arial"/>
                <w:szCs w:val="20"/>
              </w:rPr>
              <w:t xml:space="preserve">- </w:t>
            </w:r>
            <w:proofErr w:type="spellStart"/>
            <w:r w:rsidRPr="0034226B">
              <w:rPr>
                <w:rFonts w:cs="Arial"/>
                <w:szCs w:val="20"/>
              </w:rPr>
              <w:t>Determination</w:t>
            </w:r>
            <w:proofErr w:type="spellEnd"/>
            <w:r w:rsidRPr="0034226B">
              <w:rPr>
                <w:rFonts w:cs="Arial"/>
                <w:szCs w:val="20"/>
              </w:rPr>
              <w:t xml:space="preserve"> of </w:t>
            </w:r>
            <w:proofErr w:type="spellStart"/>
            <w:r w:rsidRPr="0034226B">
              <w:rPr>
                <w:rFonts w:cs="Arial"/>
                <w:szCs w:val="20"/>
              </w:rPr>
              <w:t>moisture</w:t>
            </w:r>
            <w:proofErr w:type="spellEnd"/>
            <w:r w:rsidRPr="0034226B">
              <w:rPr>
                <w:rFonts w:cs="Arial"/>
                <w:szCs w:val="20"/>
              </w:rPr>
              <w:t xml:space="preserve"> </w:t>
            </w:r>
            <w:proofErr w:type="spellStart"/>
            <w:r w:rsidRPr="0034226B">
              <w:rPr>
                <w:rFonts w:cs="Arial"/>
                <w:szCs w:val="20"/>
              </w:rPr>
              <w:t>content</w:t>
            </w:r>
            <w:proofErr w:type="spellEnd"/>
          </w:p>
        </w:tc>
      </w:tr>
      <w:tr w:rsidR="00181C40" w:rsidRPr="00FE4BEE" w:rsidTr="00181C40">
        <w:tc>
          <w:tcPr>
            <w:tcW w:w="646" w:type="pct"/>
            <w:tcBorders>
              <w:top w:val="single" w:sz="4" w:space="0" w:color="auto"/>
              <w:left w:val="single" w:sz="4" w:space="0" w:color="auto"/>
              <w:bottom w:val="single" w:sz="4" w:space="0" w:color="auto"/>
              <w:right w:val="single" w:sz="4" w:space="0" w:color="auto"/>
            </w:tcBorders>
          </w:tcPr>
          <w:p w:rsidR="00181C40" w:rsidRPr="0034226B" w:rsidRDefault="00181C40" w:rsidP="00181C40">
            <w:pPr>
              <w:jc w:val="both"/>
              <w:rPr>
                <w:rFonts w:cs="Arial"/>
                <w:szCs w:val="20"/>
              </w:rPr>
            </w:pPr>
            <w:r w:rsidRPr="0034226B">
              <w:rPr>
                <w:rFonts w:cs="Arial"/>
                <w:szCs w:val="20"/>
              </w:rPr>
              <w:t>TS 1564</w:t>
            </w:r>
          </w:p>
        </w:tc>
        <w:tc>
          <w:tcPr>
            <w:tcW w:w="2165" w:type="pct"/>
            <w:tcBorders>
              <w:top w:val="single" w:sz="4" w:space="0" w:color="auto"/>
              <w:left w:val="single" w:sz="4" w:space="0" w:color="auto"/>
              <w:bottom w:val="single" w:sz="4" w:space="0" w:color="auto"/>
              <w:right w:val="single" w:sz="4" w:space="0" w:color="auto"/>
            </w:tcBorders>
          </w:tcPr>
          <w:p w:rsidR="00181C40" w:rsidRPr="0034226B" w:rsidRDefault="00181C40" w:rsidP="00181C40">
            <w:pPr>
              <w:jc w:val="both"/>
              <w:rPr>
                <w:rFonts w:cs="Arial"/>
                <w:szCs w:val="20"/>
              </w:rPr>
            </w:pPr>
            <w:r w:rsidRPr="0034226B">
              <w:rPr>
                <w:rFonts w:cs="Arial"/>
                <w:szCs w:val="20"/>
              </w:rPr>
              <w:t>Çay</w:t>
            </w:r>
            <w:r w:rsidR="0001448A">
              <w:rPr>
                <w:rFonts w:cs="Arial"/>
                <w:szCs w:val="20"/>
              </w:rPr>
              <w:t xml:space="preserve"> </w:t>
            </w:r>
            <w:r w:rsidRPr="0034226B">
              <w:rPr>
                <w:rFonts w:cs="Arial"/>
                <w:szCs w:val="20"/>
              </w:rPr>
              <w:t>- Toplam kül tayini</w:t>
            </w:r>
          </w:p>
        </w:tc>
        <w:tc>
          <w:tcPr>
            <w:tcW w:w="2189" w:type="pct"/>
            <w:tcBorders>
              <w:top w:val="single" w:sz="4" w:space="0" w:color="auto"/>
              <w:left w:val="single" w:sz="4" w:space="0" w:color="auto"/>
              <w:bottom w:val="single" w:sz="4" w:space="0" w:color="auto"/>
              <w:right w:val="single" w:sz="4" w:space="0" w:color="auto"/>
            </w:tcBorders>
          </w:tcPr>
          <w:p w:rsidR="00181C40" w:rsidRPr="0034226B" w:rsidRDefault="00181C40" w:rsidP="00181C40">
            <w:pPr>
              <w:jc w:val="both"/>
              <w:rPr>
                <w:rFonts w:cs="Arial"/>
                <w:szCs w:val="20"/>
              </w:rPr>
            </w:pPr>
            <w:proofErr w:type="spellStart"/>
            <w:r w:rsidRPr="0034226B">
              <w:rPr>
                <w:rFonts w:cs="Arial"/>
                <w:szCs w:val="20"/>
              </w:rPr>
              <w:t>Tea</w:t>
            </w:r>
            <w:proofErr w:type="spellEnd"/>
            <w:r w:rsidRPr="0034226B">
              <w:rPr>
                <w:rFonts w:cs="Arial"/>
                <w:szCs w:val="20"/>
              </w:rPr>
              <w:t>-</w:t>
            </w:r>
            <w:r w:rsidR="0001448A">
              <w:rPr>
                <w:rFonts w:cs="Arial"/>
                <w:szCs w:val="20"/>
              </w:rPr>
              <w:t xml:space="preserve"> </w:t>
            </w:r>
            <w:r w:rsidRPr="0034226B">
              <w:rPr>
                <w:rFonts w:cs="Arial"/>
                <w:szCs w:val="20"/>
              </w:rPr>
              <w:t xml:space="preserve"> </w:t>
            </w:r>
            <w:proofErr w:type="spellStart"/>
            <w:r w:rsidRPr="0034226B">
              <w:rPr>
                <w:rFonts w:cs="Arial"/>
                <w:szCs w:val="20"/>
              </w:rPr>
              <w:t>Determination</w:t>
            </w:r>
            <w:proofErr w:type="spellEnd"/>
            <w:r w:rsidRPr="0034226B">
              <w:rPr>
                <w:rFonts w:cs="Arial"/>
                <w:szCs w:val="20"/>
              </w:rPr>
              <w:t xml:space="preserve"> of total </w:t>
            </w:r>
            <w:proofErr w:type="spellStart"/>
            <w:r w:rsidRPr="0034226B">
              <w:rPr>
                <w:rFonts w:cs="Arial"/>
                <w:szCs w:val="20"/>
              </w:rPr>
              <w:t>ash</w:t>
            </w:r>
            <w:proofErr w:type="spellEnd"/>
          </w:p>
        </w:tc>
      </w:tr>
      <w:tr w:rsidR="00181C40" w:rsidRPr="00FE4BEE" w:rsidTr="00181C40">
        <w:tc>
          <w:tcPr>
            <w:tcW w:w="646" w:type="pct"/>
            <w:tcBorders>
              <w:top w:val="single" w:sz="4" w:space="0" w:color="auto"/>
              <w:left w:val="single" w:sz="4" w:space="0" w:color="auto"/>
              <w:bottom w:val="single" w:sz="4" w:space="0" w:color="auto"/>
              <w:right w:val="single" w:sz="4" w:space="0" w:color="auto"/>
            </w:tcBorders>
          </w:tcPr>
          <w:p w:rsidR="00181C40" w:rsidRPr="0034226B" w:rsidRDefault="00181C40" w:rsidP="00181C40">
            <w:pPr>
              <w:jc w:val="both"/>
              <w:rPr>
                <w:rFonts w:cs="Arial"/>
                <w:szCs w:val="20"/>
              </w:rPr>
            </w:pPr>
            <w:r w:rsidRPr="0034226B">
              <w:rPr>
                <w:rFonts w:cs="Arial"/>
                <w:szCs w:val="20"/>
              </w:rPr>
              <w:t>TS 1565</w:t>
            </w:r>
          </w:p>
        </w:tc>
        <w:tc>
          <w:tcPr>
            <w:tcW w:w="2165" w:type="pct"/>
            <w:tcBorders>
              <w:top w:val="single" w:sz="4" w:space="0" w:color="auto"/>
              <w:left w:val="single" w:sz="4" w:space="0" w:color="auto"/>
              <w:bottom w:val="single" w:sz="4" w:space="0" w:color="auto"/>
              <w:right w:val="single" w:sz="4" w:space="0" w:color="auto"/>
            </w:tcBorders>
          </w:tcPr>
          <w:p w:rsidR="00181C40" w:rsidRPr="0034226B" w:rsidDel="00E30B18" w:rsidRDefault="00181C40" w:rsidP="00181C40">
            <w:pPr>
              <w:jc w:val="both"/>
              <w:rPr>
                <w:rFonts w:cs="Arial"/>
                <w:szCs w:val="20"/>
              </w:rPr>
            </w:pPr>
            <w:r w:rsidRPr="0034226B">
              <w:rPr>
                <w:rFonts w:cs="Arial"/>
                <w:szCs w:val="20"/>
              </w:rPr>
              <w:t>Çay</w:t>
            </w:r>
            <w:r w:rsidR="0001448A">
              <w:rPr>
                <w:rFonts w:cs="Arial"/>
                <w:szCs w:val="20"/>
              </w:rPr>
              <w:t xml:space="preserve"> </w:t>
            </w:r>
            <w:r w:rsidRPr="0034226B">
              <w:rPr>
                <w:rFonts w:cs="Arial"/>
                <w:szCs w:val="20"/>
              </w:rPr>
              <w:t>-</w:t>
            </w:r>
            <w:r w:rsidR="0001448A">
              <w:rPr>
                <w:rFonts w:cs="Arial"/>
                <w:szCs w:val="20"/>
              </w:rPr>
              <w:t xml:space="preserve"> </w:t>
            </w:r>
            <w:r w:rsidRPr="0034226B">
              <w:rPr>
                <w:rFonts w:cs="Arial"/>
                <w:szCs w:val="20"/>
              </w:rPr>
              <w:t>Suda çözünen kül ve suda çözünmeyen kül tayini</w:t>
            </w:r>
          </w:p>
        </w:tc>
        <w:tc>
          <w:tcPr>
            <w:tcW w:w="2189" w:type="pct"/>
            <w:tcBorders>
              <w:top w:val="single" w:sz="4" w:space="0" w:color="auto"/>
              <w:left w:val="single" w:sz="4" w:space="0" w:color="auto"/>
              <w:bottom w:val="single" w:sz="4" w:space="0" w:color="auto"/>
              <w:right w:val="single" w:sz="4" w:space="0" w:color="auto"/>
            </w:tcBorders>
          </w:tcPr>
          <w:p w:rsidR="00181C40" w:rsidRPr="0034226B" w:rsidRDefault="00181C40" w:rsidP="00181C40">
            <w:pPr>
              <w:jc w:val="both"/>
              <w:rPr>
                <w:rFonts w:cs="Arial"/>
                <w:szCs w:val="20"/>
              </w:rPr>
            </w:pPr>
            <w:proofErr w:type="spellStart"/>
            <w:r w:rsidRPr="0034226B">
              <w:rPr>
                <w:rFonts w:cs="Arial"/>
                <w:szCs w:val="20"/>
              </w:rPr>
              <w:t>Tea</w:t>
            </w:r>
            <w:proofErr w:type="spellEnd"/>
            <w:r w:rsidR="0001448A">
              <w:rPr>
                <w:rFonts w:cs="Arial"/>
                <w:szCs w:val="20"/>
              </w:rPr>
              <w:t xml:space="preserve"> </w:t>
            </w:r>
            <w:r w:rsidRPr="0034226B">
              <w:rPr>
                <w:rFonts w:cs="Arial"/>
                <w:szCs w:val="20"/>
              </w:rPr>
              <w:t xml:space="preserve">- </w:t>
            </w:r>
            <w:proofErr w:type="spellStart"/>
            <w:r w:rsidRPr="0034226B">
              <w:rPr>
                <w:rFonts w:cs="Arial"/>
                <w:szCs w:val="20"/>
              </w:rPr>
              <w:t>Determination</w:t>
            </w:r>
            <w:proofErr w:type="spellEnd"/>
            <w:r w:rsidRPr="0034226B">
              <w:rPr>
                <w:rFonts w:cs="Arial"/>
                <w:szCs w:val="20"/>
              </w:rPr>
              <w:t xml:space="preserve"> of </w:t>
            </w:r>
            <w:proofErr w:type="spellStart"/>
            <w:r w:rsidRPr="0034226B">
              <w:rPr>
                <w:rFonts w:cs="Arial"/>
                <w:szCs w:val="20"/>
              </w:rPr>
              <w:t>water</w:t>
            </w:r>
            <w:proofErr w:type="spellEnd"/>
            <w:r w:rsidRPr="0034226B">
              <w:rPr>
                <w:rFonts w:cs="Arial"/>
                <w:szCs w:val="20"/>
              </w:rPr>
              <w:t xml:space="preserve"> </w:t>
            </w:r>
            <w:proofErr w:type="spellStart"/>
            <w:r w:rsidRPr="0034226B">
              <w:rPr>
                <w:rFonts w:cs="Arial"/>
                <w:szCs w:val="20"/>
              </w:rPr>
              <w:t>soluble</w:t>
            </w:r>
            <w:proofErr w:type="spellEnd"/>
            <w:r w:rsidRPr="0034226B">
              <w:rPr>
                <w:rFonts w:cs="Arial"/>
                <w:szCs w:val="20"/>
              </w:rPr>
              <w:t xml:space="preserve"> </w:t>
            </w:r>
            <w:proofErr w:type="spellStart"/>
            <w:r w:rsidRPr="0034226B">
              <w:rPr>
                <w:rFonts w:cs="Arial"/>
                <w:szCs w:val="20"/>
              </w:rPr>
              <w:t>ash</w:t>
            </w:r>
            <w:proofErr w:type="spellEnd"/>
            <w:r w:rsidRPr="0034226B">
              <w:rPr>
                <w:rFonts w:cs="Arial"/>
                <w:szCs w:val="20"/>
              </w:rPr>
              <w:t xml:space="preserve"> </w:t>
            </w:r>
            <w:proofErr w:type="spellStart"/>
            <w:r w:rsidRPr="0034226B">
              <w:rPr>
                <w:rFonts w:cs="Arial"/>
                <w:szCs w:val="20"/>
              </w:rPr>
              <w:t>and</w:t>
            </w:r>
            <w:proofErr w:type="spellEnd"/>
            <w:r w:rsidRPr="0034226B">
              <w:rPr>
                <w:rFonts w:cs="Arial"/>
                <w:szCs w:val="20"/>
              </w:rPr>
              <w:t xml:space="preserve"> </w:t>
            </w:r>
            <w:proofErr w:type="spellStart"/>
            <w:r w:rsidRPr="0034226B">
              <w:rPr>
                <w:rFonts w:cs="Arial"/>
                <w:szCs w:val="20"/>
              </w:rPr>
              <w:t>water</w:t>
            </w:r>
            <w:proofErr w:type="spellEnd"/>
            <w:r w:rsidRPr="0034226B">
              <w:rPr>
                <w:rFonts w:cs="Arial"/>
                <w:szCs w:val="20"/>
              </w:rPr>
              <w:t xml:space="preserve"> </w:t>
            </w:r>
            <w:proofErr w:type="spellStart"/>
            <w:r w:rsidRPr="0034226B">
              <w:rPr>
                <w:rFonts w:cs="Arial"/>
                <w:szCs w:val="20"/>
              </w:rPr>
              <w:t>insoluble</w:t>
            </w:r>
            <w:proofErr w:type="spellEnd"/>
            <w:r w:rsidRPr="0034226B">
              <w:rPr>
                <w:rFonts w:cs="Arial"/>
                <w:szCs w:val="20"/>
              </w:rPr>
              <w:t xml:space="preserve"> </w:t>
            </w:r>
            <w:proofErr w:type="spellStart"/>
            <w:r w:rsidRPr="0034226B">
              <w:rPr>
                <w:rFonts w:cs="Arial"/>
                <w:szCs w:val="20"/>
              </w:rPr>
              <w:t>ash</w:t>
            </w:r>
            <w:proofErr w:type="spellEnd"/>
          </w:p>
        </w:tc>
      </w:tr>
      <w:tr w:rsidR="00181C40" w:rsidRPr="00FE4BEE" w:rsidTr="00181C40">
        <w:tc>
          <w:tcPr>
            <w:tcW w:w="646" w:type="pct"/>
            <w:tcBorders>
              <w:top w:val="single" w:sz="4" w:space="0" w:color="auto"/>
              <w:left w:val="single" w:sz="4" w:space="0" w:color="auto"/>
              <w:bottom w:val="single" w:sz="4" w:space="0" w:color="auto"/>
              <w:right w:val="single" w:sz="4" w:space="0" w:color="auto"/>
            </w:tcBorders>
          </w:tcPr>
          <w:p w:rsidR="00181C40" w:rsidRPr="0034226B" w:rsidRDefault="00181C40" w:rsidP="00181C40">
            <w:pPr>
              <w:jc w:val="both"/>
              <w:rPr>
                <w:rFonts w:cs="Arial"/>
                <w:szCs w:val="20"/>
              </w:rPr>
            </w:pPr>
            <w:r w:rsidRPr="0034226B">
              <w:rPr>
                <w:rFonts w:cs="Arial"/>
                <w:szCs w:val="20"/>
              </w:rPr>
              <w:t xml:space="preserve">TS 1566 </w:t>
            </w:r>
          </w:p>
          <w:p w:rsidR="00181C40" w:rsidRPr="0034226B" w:rsidRDefault="00181C40" w:rsidP="00181C40">
            <w:pPr>
              <w:jc w:val="both"/>
              <w:rPr>
                <w:rFonts w:cs="Arial"/>
                <w:szCs w:val="20"/>
              </w:rPr>
            </w:pPr>
            <w:r w:rsidRPr="0034226B">
              <w:rPr>
                <w:rFonts w:cs="Arial"/>
                <w:szCs w:val="20"/>
              </w:rPr>
              <w:t>ISO1577</w:t>
            </w:r>
          </w:p>
        </w:tc>
        <w:tc>
          <w:tcPr>
            <w:tcW w:w="2165" w:type="pct"/>
            <w:tcBorders>
              <w:top w:val="single" w:sz="4" w:space="0" w:color="auto"/>
              <w:left w:val="single" w:sz="4" w:space="0" w:color="auto"/>
              <w:bottom w:val="single" w:sz="4" w:space="0" w:color="auto"/>
              <w:right w:val="single" w:sz="4" w:space="0" w:color="auto"/>
            </w:tcBorders>
          </w:tcPr>
          <w:p w:rsidR="00181C40" w:rsidRPr="0034226B" w:rsidDel="00E30B18" w:rsidRDefault="00181C40" w:rsidP="00181C40">
            <w:pPr>
              <w:jc w:val="both"/>
              <w:rPr>
                <w:rFonts w:cs="Arial"/>
                <w:szCs w:val="20"/>
              </w:rPr>
            </w:pPr>
            <w:r w:rsidRPr="0034226B">
              <w:rPr>
                <w:rFonts w:cs="Arial"/>
                <w:szCs w:val="20"/>
              </w:rPr>
              <w:t>Çay</w:t>
            </w:r>
            <w:r w:rsidR="0001448A">
              <w:rPr>
                <w:rFonts w:cs="Arial"/>
                <w:szCs w:val="20"/>
              </w:rPr>
              <w:t xml:space="preserve"> </w:t>
            </w:r>
            <w:r w:rsidRPr="0034226B">
              <w:rPr>
                <w:rFonts w:cs="Arial"/>
                <w:szCs w:val="20"/>
              </w:rPr>
              <w:t>-</w:t>
            </w:r>
            <w:r w:rsidR="0001448A">
              <w:rPr>
                <w:rFonts w:cs="Arial"/>
                <w:szCs w:val="20"/>
              </w:rPr>
              <w:t xml:space="preserve"> </w:t>
            </w:r>
            <w:r w:rsidRPr="0034226B">
              <w:rPr>
                <w:rFonts w:cs="Arial"/>
                <w:szCs w:val="20"/>
              </w:rPr>
              <w:t>Asitte çözünmeyen kül tayini</w:t>
            </w:r>
          </w:p>
        </w:tc>
        <w:tc>
          <w:tcPr>
            <w:tcW w:w="2189" w:type="pct"/>
            <w:tcBorders>
              <w:top w:val="single" w:sz="4" w:space="0" w:color="auto"/>
              <w:left w:val="single" w:sz="4" w:space="0" w:color="auto"/>
              <w:bottom w:val="single" w:sz="4" w:space="0" w:color="auto"/>
              <w:right w:val="single" w:sz="4" w:space="0" w:color="auto"/>
            </w:tcBorders>
          </w:tcPr>
          <w:p w:rsidR="00181C40" w:rsidRPr="0034226B" w:rsidRDefault="00181C40" w:rsidP="00181C40">
            <w:pPr>
              <w:jc w:val="both"/>
              <w:rPr>
                <w:rFonts w:cs="Arial"/>
                <w:szCs w:val="20"/>
              </w:rPr>
            </w:pPr>
            <w:proofErr w:type="spellStart"/>
            <w:r w:rsidRPr="0034226B">
              <w:rPr>
                <w:rFonts w:cs="Arial"/>
                <w:szCs w:val="20"/>
              </w:rPr>
              <w:t>Tea</w:t>
            </w:r>
            <w:proofErr w:type="spellEnd"/>
            <w:r w:rsidR="0001448A">
              <w:rPr>
                <w:rFonts w:cs="Arial"/>
                <w:szCs w:val="20"/>
              </w:rPr>
              <w:t xml:space="preserve"> </w:t>
            </w:r>
            <w:r w:rsidRPr="0034226B">
              <w:rPr>
                <w:rFonts w:cs="Arial"/>
                <w:szCs w:val="20"/>
              </w:rPr>
              <w:t>-</w:t>
            </w:r>
            <w:r w:rsidR="0001448A">
              <w:rPr>
                <w:rFonts w:cs="Arial"/>
                <w:szCs w:val="20"/>
              </w:rPr>
              <w:t xml:space="preserve"> </w:t>
            </w:r>
            <w:proofErr w:type="spellStart"/>
            <w:r w:rsidRPr="0034226B">
              <w:rPr>
                <w:rFonts w:cs="Arial"/>
                <w:szCs w:val="20"/>
              </w:rPr>
              <w:t>Determination</w:t>
            </w:r>
            <w:proofErr w:type="spellEnd"/>
            <w:r w:rsidRPr="0034226B">
              <w:rPr>
                <w:rFonts w:cs="Arial"/>
                <w:szCs w:val="20"/>
              </w:rPr>
              <w:t xml:space="preserve"> of </w:t>
            </w:r>
            <w:proofErr w:type="spellStart"/>
            <w:r w:rsidRPr="0034226B">
              <w:rPr>
                <w:rFonts w:cs="Arial"/>
                <w:szCs w:val="20"/>
              </w:rPr>
              <w:t>acid-Insoluble</w:t>
            </w:r>
            <w:proofErr w:type="spellEnd"/>
            <w:r w:rsidRPr="0034226B">
              <w:rPr>
                <w:rFonts w:cs="Arial"/>
                <w:szCs w:val="20"/>
              </w:rPr>
              <w:t xml:space="preserve"> </w:t>
            </w:r>
            <w:proofErr w:type="spellStart"/>
            <w:r w:rsidRPr="0034226B">
              <w:rPr>
                <w:rFonts w:cs="Arial"/>
                <w:szCs w:val="20"/>
              </w:rPr>
              <w:t>ash</w:t>
            </w:r>
            <w:proofErr w:type="spellEnd"/>
          </w:p>
        </w:tc>
      </w:tr>
      <w:tr w:rsidR="00181C40" w:rsidRPr="00FE4BEE" w:rsidTr="00181C40">
        <w:tc>
          <w:tcPr>
            <w:tcW w:w="646" w:type="pct"/>
            <w:tcBorders>
              <w:top w:val="single" w:sz="4" w:space="0" w:color="auto"/>
              <w:left w:val="single" w:sz="4" w:space="0" w:color="auto"/>
              <w:bottom w:val="single" w:sz="4" w:space="0" w:color="auto"/>
              <w:right w:val="single" w:sz="4" w:space="0" w:color="auto"/>
            </w:tcBorders>
          </w:tcPr>
          <w:p w:rsidR="00181C40" w:rsidRPr="0034226B" w:rsidRDefault="00181C40" w:rsidP="00181C40">
            <w:pPr>
              <w:jc w:val="both"/>
              <w:rPr>
                <w:rFonts w:cs="Arial"/>
                <w:szCs w:val="20"/>
              </w:rPr>
            </w:pPr>
            <w:r w:rsidRPr="0034226B">
              <w:rPr>
                <w:rFonts w:cs="Arial"/>
                <w:szCs w:val="20"/>
              </w:rPr>
              <w:t>TS 1567</w:t>
            </w:r>
          </w:p>
        </w:tc>
        <w:tc>
          <w:tcPr>
            <w:tcW w:w="2165" w:type="pct"/>
            <w:tcBorders>
              <w:top w:val="single" w:sz="4" w:space="0" w:color="auto"/>
              <w:left w:val="single" w:sz="4" w:space="0" w:color="auto"/>
              <w:bottom w:val="single" w:sz="4" w:space="0" w:color="auto"/>
              <w:right w:val="single" w:sz="4" w:space="0" w:color="auto"/>
            </w:tcBorders>
          </w:tcPr>
          <w:p w:rsidR="00181C40" w:rsidRPr="0034226B" w:rsidDel="00E30B18" w:rsidRDefault="00181C40" w:rsidP="00181C40">
            <w:pPr>
              <w:jc w:val="both"/>
              <w:rPr>
                <w:rFonts w:cs="Arial"/>
                <w:szCs w:val="20"/>
              </w:rPr>
            </w:pPr>
            <w:r w:rsidRPr="0034226B">
              <w:rPr>
                <w:rFonts w:cs="Arial"/>
                <w:szCs w:val="20"/>
              </w:rPr>
              <w:t>Çay</w:t>
            </w:r>
            <w:r w:rsidR="0001448A">
              <w:rPr>
                <w:rFonts w:cs="Arial"/>
                <w:szCs w:val="20"/>
              </w:rPr>
              <w:t xml:space="preserve"> </w:t>
            </w:r>
            <w:r w:rsidRPr="0034226B">
              <w:rPr>
                <w:rFonts w:cs="Arial"/>
                <w:szCs w:val="20"/>
              </w:rPr>
              <w:t>-</w:t>
            </w:r>
            <w:r w:rsidR="0001448A">
              <w:rPr>
                <w:rFonts w:cs="Arial"/>
                <w:szCs w:val="20"/>
              </w:rPr>
              <w:t xml:space="preserve"> </w:t>
            </w:r>
            <w:r w:rsidRPr="0034226B">
              <w:rPr>
                <w:rFonts w:cs="Arial"/>
                <w:szCs w:val="20"/>
              </w:rPr>
              <w:t>Suda çözünen külde alkalilik tayini</w:t>
            </w:r>
          </w:p>
        </w:tc>
        <w:tc>
          <w:tcPr>
            <w:tcW w:w="2189" w:type="pct"/>
            <w:tcBorders>
              <w:top w:val="single" w:sz="4" w:space="0" w:color="auto"/>
              <w:left w:val="single" w:sz="4" w:space="0" w:color="auto"/>
              <w:bottom w:val="single" w:sz="4" w:space="0" w:color="auto"/>
              <w:right w:val="single" w:sz="4" w:space="0" w:color="auto"/>
            </w:tcBorders>
          </w:tcPr>
          <w:p w:rsidR="00181C40" w:rsidRPr="0034226B" w:rsidRDefault="00181C40" w:rsidP="00181C40">
            <w:pPr>
              <w:jc w:val="both"/>
              <w:rPr>
                <w:rFonts w:cs="Arial"/>
                <w:szCs w:val="20"/>
              </w:rPr>
            </w:pPr>
            <w:proofErr w:type="spellStart"/>
            <w:r w:rsidRPr="0034226B">
              <w:rPr>
                <w:rFonts w:cs="Arial"/>
                <w:szCs w:val="20"/>
              </w:rPr>
              <w:t>Tea</w:t>
            </w:r>
            <w:proofErr w:type="spellEnd"/>
            <w:r w:rsidR="0001448A">
              <w:rPr>
                <w:rFonts w:cs="Arial"/>
                <w:szCs w:val="20"/>
              </w:rPr>
              <w:t xml:space="preserve"> </w:t>
            </w:r>
            <w:r w:rsidRPr="0034226B">
              <w:rPr>
                <w:rFonts w:cs="Arial"/>
                <w:szCs w:val="20"/>
              </w:rPr>
              <w:t xml:space="preserve">- </w:t>
            </w:r>
            <w:proofErr w:type="spellStart"/>
            <w:r w:rsidRPr="0034226B">
              <w:rPr>
                <w:rFonts w:cs="Arial"/>
                <w:szCs w:val="20"/>
              </w:rPr>
              <w:t>Determination</w:t>
            </w:r>
            <w:proofErr w:type="spellEnd"/>
            <w:r w:rsidRPr="0034226B">
              <w:rPr>
                <w:rFonts w:cs="Arial"/>
                <w:szCs w:val="20"/>
              </w:rPr>
              <w:t xml:space="preserve"> of </w:t>
            </w:r>
            <w:proofErr w:type="spellStart"/>
            <w:r w:rsidRPr="0034226B">
              <w:rPr>
                <w:rFonts w:cs="Arial"/>
                <w:szCs w:val="20"/>
              </w:rPr>
              <w:t>alkalinity</w:t>
            </w:r>
            <w:proofErr w:type="spellEnd"/>
            <w:r w:rsidRPr="0034226B">
              <w:rPr>
                <w:rFonts w:cs="Arial"/>
                <w:szCs w:val="20"/>
              </w:rPr>
              <w:t xml:space="preserve"> of </w:t>
            </w:r>
            <w:proofErr w:type="spellStart"/>
            <w:r w:rsidRPr="0034226B">
              <w:rPr>
                <w:rFonts w:cs="Arial"/>
                <w:szCs w:val="20"/>
              </w:rPr>
              <w:t>water</w:t>
            </w:r>
            <w:proofErr w:type="spellEnd"/>
            <w:r w:rsidRPr="0034226B">
              <w:rPr>
                <w:rFonts w:cs="Arial"/>
                <w:szCs w:val="20"/>
              </w:rPr>
              <w:t xml:space="preserve"> </w:t>
            </w:r>
            <w:proofErr w:type="spellStart"/>
            <w:r w:rsidRPr="0034226B">
              <w:rPr>
                <w:rFonts w:cs="Arial"/>
                <w:szCs w:val="20"/>
              </w:rPr>
              <w:t>soluble</w:t>
            </w:r>
            <w:proofErr w:type="spellEnd"/>
            <w:r w:rsidRPr="0034226B">
              <w:rPr>
                <w:rFonts w:cs="Arial"/>
                <w:szCs w:val="20"/>
              </w:rPr>
              <w:t xml:space="preserve"> </w:t>
            </w:r>
            <w:proofErr w:type="spellStart"/>
            <w:r w:rsidRPr="0034226B">
              <w:rPr>
                <w:rFonts w:cs="Arial"/>
                <w:szCs w:val="20"/>
              </w:rPr>
              <w:t>ash</w:t>
            </w:r>
            <w:proofErr w:type="spellEnd"/>
          </w:p>
        </w:tc>
      </w:tr>
      <w:tr w:rsidR="00181C40" w:rsidRPr="00FE4BEE" w:rsidTr="00181C40">
        <w:tc>
          <w:tcPr>
            <w:tcW w:w="646" w:type="pct"/>
            <w:tcBorders>
              <w:top w:val="single" w:sz="4" w:space="0" w:color="auto"/>
              <w:left w:val="single" w:sz="4" w:space="0" w:color="auto"/>
              <w:bottom w:val="single" w:sz="4" w:space="0" w:color="auto"/>
              <w:right w:val="single" w:sz="4" w:space="0" w:color="auto"/>
            </w:tcBorders>
          </w:tcPr>
          <w:p w:rsidR="00181C40" w:rsidRPr="0034226B" w:rsidRDefault="00181C40" w:rsidP="00181C40">
            <w:pPr>
              <w:jc w:val="both"/>
              <w:rPr>
                <w:rFonts w:cs="Arial"/>
                <w:szCs w:val="20"/>
              </w:rPr>
            </w:pPr>
            <w:r w:rsidRPr="0034226B">
              <w:rPr>
                <w:rFonts w:cs="Arial"/>
                <w:szCs w:val="20"/>
              </w:rPr>
              <w:t xml:space="preserve">TS ISO 1839                    </w:t>
            </w:r>
          </w:p>
        </w:tc>
        <w:tc>
          <w:tcPr>
            <w:tcW w:w="2165" w:type="pct"/>
            <w:tcBorders>
              <w:top w:val="single" w:sz="4" w:space="0" w:color="auto"/>
              <w:left w:val="single" w:sz="4" w:space="0" w:color="auto"/>
              <w:bottom w:val="single" w:sz="4" w:space="0" w:color="auto"/>
              <w:right w:val="single" w:sz="4" w:space="0" w:color="auto"/>
            </w:tcBorders>
          </w:tcPr>
          <w:p w:rsidR="00181C40" w:rsidRPr="0034226B" w:rsidDel="00E30B18" w:rsidRDefault="00181C40" w:rsidP="00181C40">
            <w:pPr>
              <w:jc w:val="both"/>
              <w:rPr>
                <w:rFonts w:cs="Arial"/>
                <w:szCs w:val="20"/>
              </w:rPr>
            </w:pPr>
            <w:r w:rsidRPr="0034226B">
              <w:rPr>
                <w:rFonts w:cs="Arial"/>
                <w:szCs w:val="20"/>
              </w:rPr>
              <w:t>Çay</w:t>
            </w:r>
            <w:r w:rsidR="0001448A">
              <w:rPr>
                <w:rFonts w:cs="Arial"/>
                <w:szCs w:val="20"/>
              </w:rPr>
              <w:t xml:space="preserve"> </w:t>
            </w:r>
            <w:r w:rsidRPr="0034226B">
              <w:rPr>
                <w:rFonts w:cs="Arial"/>
                <w:szCs w:val="20"/>
              </w:rPr>
              <w:t>- Numune alma</w:t>
            </w:r>
          </w:p>
        </w:tc>
        <w:tc>
          <w:tcPr>
            <w:tcW w:w="2189" w:type="pct"/>
            <w:tcBorders>
              <w:top w:val="single" w:sz="4" w:space="0" w:color="auto"/>
              <w:left w:val="single" w:sz="4" w:space="0" w:color="auto"/>
              <w:bottom w:val="single" w:sz="4" w:space="0" w:color="auto"/>
              <w:right w:val="single" w:sz="4" w:space="0" w:color="auto"/>
            </w:tcBorders>
          </w:tcPr>
          <w:p w:rsidR="00181C40" w:rsidRPr="0034226B" w:rsidRDefault="00181C40" w:rsidP="00181C40">
            <w:pPr>
              <w:jc w:val="both"/>
              <w:rPr>
                <w:rFonts w:cs="Arial"/>
                <w:szCs w:val="20"/>
              </w:rPr>
            </w:pPr>
            <w:proofErr w:type="spellStart"/>
            <w:r w:rsidRPr="0034226B">
              <w:rPr>
                <w:rFonts w:cs="Arial"/>
                <w:szCs w:val="20"/>
              </w:rPr>
              <w:t>Tea</w:t>
            </w:r>
            <w:proofErr w:type="spellEnd"/>
            <w:r w:rsidR="0001448A">
              <w:rPr>
                <w:rFonts w:cs="Arial"/>
                <w:szCs w:val="20"/>
              </w:rPr>
              <w:t xml:space="preserve"> </w:t>
            </w:r>
            <w:r w:rsidRPr="0034226B">
              <w:rPr>
                <w:rFonts w:cs="Arial"/>
                <w:szCs w:val="20"/>
              </w:rPr>
              <w:t xml:space="preserve">- </w:t>
            </w:r>
            <w:proofErr w:type="spellStart"/>
            <w:r w:rsidRPr="0034226B">
              <w:rPr>
                <w:rFonts w:cs="Arial"/>
                <w:szCs w:val="20"/>
              </w:rPr>
              <w:t>Sampling</w:t>
            </w:r>
            <w:proofErr w:type="spellEnd"/>
          </w:p>
        </w:tc>
      </w:tr>
      <w:tr w:rsidR="00181C40" w:rsidRPr="00FE4BEE" w:rsidTr="00181C40">
        <w:tc>
          <w:tcPr>
            <w:tcW w:w="646" w:type="pct"/>
            <w:tcBorders>
              <w:top w:val="single" w:sz="4" w:space="0" w:color="auto"/>
              <w:left w:val="single" w:sz="4" w:space="0" w:color="auto"/>
              <w:bottom w:val="single" w:sz="4" w:space="0" w:color="auto"/>
              <w:right w:val="single" w:sz="4" w:space="0" w:color="auto"/>
            </w:tcBorders>
          </w:tcPr>
          <w:p w:rsidR="00181C40" w:rsidRPr="0034226B" w:rsidRDefault="00181C40" w:rsidP="00181C40">
            <w:pPr>
              <w:jc w:val="both"/>
              <w:rPr>
                <w:rFonts w:cs="Arial"/>
                <w:szCs w:val="20"/>
              </w:rPr>
            </w:pPr>
            <w:r w:rsidRPr="0034226B">
              <w:rPr>
                <w:rFonts w:cs="Arial"/>
                <w:szCs w:val="20"/>
              </w:rPr>
              <w:t xml:space="preserve">TS 2104                     </w:t>
            </w:r>
          </w:p>
        </w:tc>
        <w:tc>
          <w:tcPr>
            <w:tcW w:w="2165" w:type="pct"/>
            <w:tcBorders>
              <w:top w:val="single" w:sz="4" w:space="0" w:color="auto"/>
              <w:left w:val="single" w:sz="4" w:space="0" w:color="auto"/>
              <w:bottom w:val="single" w:sz="4" w:space="0" w:color="auto"/>
              <w:right w:val="single" w:sz="4" w:space="0" w:color="auto"/>
            </w:tcBorders>
          </w:tcPr>
          <w:p w:rsidR="00181C40" w:rsidRPr="0034226B" w:rsidDel="00E30B18" w:rsidRDefault="00181C40" w:rsidP="00181C40">
            <w:pPr>
              <w:jc w:val="both"/>
              <w:rPr>
                <w:rFonts w:cs="Arial"/>
                <w:szCs w:val="20"/>
              </w:rPr>
            </w:pPr>
            <w:r w:rsidRPr="0034226B">
              <w:rPr>
                <w:rFonts w:cs="Arial"/>
                <w:szCs w:val="20"/>
              </w:rPr>
              <w:t>Belirteçler</w:t>
            </w:r>
            <w:r w:rsidR="0001448A">
              <w:rPr>
                <w:rFonts w:cs="Arial"/>
                <w:szCs w:val="20"/>
              </w:rPr>
              <w:t xml:space="preserve"> </w:t>
            </w:r>
            <w:r w:rsidRPr="0034226B">
              <w:rPr>
                <w:rFonts w:cs="Arial"/>
                <w:szCs w:val="20"/>
              </w:rPr>
              <w:t>- Belirteç çözeltileri hazırlama yöntemleri</w:t>
            </w:r>
          </w:p>
        </w:tc>
        <w:tc>
          <w:tcPr>
            <w:tcW w:w="2189" w:type="pct"/>
            <w:tcBorders>
              <w:top w:val="single" w:sz="4" w:space="0" w:color="auto"/>
              <w:left w:val="single" w:sz="4" w:space="0" w:color="auto"/>
              <w:bottom w:val="single" w:sz="4" w:space="0" w:color="auto"/>
              <w:right w:val="single" w:sz="4" w:space="0" w:color="auto"/>
            </w:tcBorders>
          </w:tcPr>
          <w:p w:rsidR="00181C40" w:rsidRPr="0034226B" w:rsidRDefault="00181C40" w:rsidP="00181C40">
            <w:pPr>
              <w:jc w:val="both"/>
              <w:rPr>
                <w:rFonts w:cs="Arial"/>
                <w:szCs w:val="20"/>
              </w:rPr>
            </w:pPr>
            <w:proofErr w:type="spellStart"/>
            <w:r w:rsidRPr="0034226B">
              <w:rPr>
                <w:rFonts w:cs="Arial"/>
                <w:szCs w:val="20"/>
              </w:rPr>
              <w:t>Indicators</w:t>
            </w:r>
            <w:proofErr w:type="spellEnd"/>
            <w:r w:rsidR="0001448A">
              <w:rPr>
                <w:rFonts w:cs="Arial"/>
                <w:szCs w:val="20"/>
              </w:rPr>
              <w:t xml:space="preserve"> </w:t>
            </w:r>
            <w:r w:rsidRPr="0034226B">
              <w:rPr>
                <w:rFonts w:cs="Arial"/>
                <w:szCs w:val="20"/>
              </w:rPr>
              <w:t>-</w:t>
            </w:r>
            <w:r w:rsidR="0001448A">
              <w:rPr>
                <w:rFonts w:cs="Arial"/>
                <w:szCs w:val="20"/>
              </w:rPr>
              <w:t xml:space="preserve"> </w:t>
            </w:r>
            <w:proofErr w:type="spellStart"/>
            <w:r w:rsidRPr="0034226B">
              <w:rPr>
                <w:rFonts w:cs="Arial"/>
                <w:szCs w:val="20"/>
              </w:rPr>
              <w:t>Methods</w:t>
            </w:r>
            <w:proofErr w:type="spellEnd"/>
            <w:r w:rsidRPr="0034226B">
              <w:rPr>
                <w:rFonts w:cs="Arial"/>
                <w:szCs w:val="20"/>
              </w:rPr>
              <w:t xml:space="preserve"> of </w:t>
            </w:r>
            <w:proofErr w:type="spellStart"/>
            <w:r w:rsidRPr="0034226B">
              <w:rPr>
                <w:rFonts w:cs="Arial"/>
                <w:szCs w:val="20"/>
              </w:rPr>
              <w:t>preparation</w:t>
            </w:r>
            <w:proofErr w:type="spellEnd"/>
            <w:r w:rsidRPr="0034226B">
              <w:rPr>
                <w:rFonts w:cs="Arial"/>
                <w:szCs w:val="20"/>
              </w:rPr>
              <w:t xml:space="preserve"> of </w:t>
            </w:r>
            <w:proofErr w:type="spellStart"/>
            <w:r w:rsidRPr="0034226B">
              <w:rPr>
                <w:rFonts w:cs="Arial"/>
                <w:szCs w:val="20"/>
              </w:rPr>
              <w:t>indicator</w:t>
            </w:r>
            <w:proofErr w:type="spellEnd"/>
            <w:r w:rsidRPr="0034226B">
              <w:rPr>
                <w:rFonts w:cs="Arial"/>
                <w:szCs w:val="20"/>
              </w:rPr>
              <w:t xml:space="preserve"> </w:t>
            </w:r>
            <w:proofErr w:type="spellStart"/>
            <w:r w:rsidRPr="0034226B">
              <w:rPr>
                <w:rFonts w:cs="Arial"/>
                <w:szCs w:val="20"/>
              </w:rPr>
              <w:t>solutions</w:t>
            </w:r>
            <w:proofErr w:type="spellEnd"/>
          </w:p>
        </w:tc>
      </w:tr>
      <w:tr w:rsidR="00181C40" w:rsidRPr="00FE4BEE" w:rsidTr="00181C40">
        <w:tc>
          <w:tcPr>
            <w:tcW w:w="646" w:type="pct"/>
            <w:tcBorders>
              <w:top w:val="single" w:sz="4" w:space="0" w:color="auto"/>
              <w:left w:val="single" w:sz="4" w:space="0" w:color="auto"/>
              <w:bottom w:val="single" w:sz="4" w:space="0" w:color="auto"/>
              <w:right w:val="single" w:sz="4" w:space="0" w:color="auto"/>
            </w:tcBorders>
          </w:tcPr>
          <w:p w:rsidR="00181C40" w:rsidRPr="0034226B" w:rsidRDefault="00181C40" w:rsidP="00181C40">
            <w:pPr>
              <w:jc w:val="both"/>
              <w:rPr>
                <w:rFonts w:cs="Arial"/>
                <w:szCs w:val="20"/>
              </w:rPr>
            </w:pPr>
            <w:r w:rsidRPr="0034226B">
              <w:rPr>
                <w:rFonts w:cs="Arial"/>
                <w:szCs w:val="20"/>
              </w:rPr>
              <w:t>TS 3907</w:t>
            </w:r>
          </w:p>
        </w:tc>
        <w:tc>
          <w:tcPr>
            <w:tcW w:w="2165" w:type="pct"/>
            <w:tcBorders>
              <w:top w:val="single" w:sz="4" w:space="0" w:color="auto"/>
              <w:left w:val="single" w:sz="4" w:space="0" w:color="auto"/>
              <w:bottom w:val="single" w:sz="4" w:space="0" w:color="auto"/>
              <w:right w:val="single" w:sz="4" w:space="0" w:color="auto"/>
            </w:tcBorders>
          </w:tcPr>
          <w:p w:rsidR="00181C40" w:rsidRPr="0034226B" w:rsidDel="00E30B18" w:rsidRDefault="00181C40" w:rsidP="00181C40">
            <w:pPr>
              <w:jc w:val="both"/>
              <w:rPr>
                <w:rFonts w:cs="Arial"/>
                <w:szCs w:val="20"/>
              </w:rPr>
            </w:pPr>
            <w:r w:rsidRPr="0034226B">
              <w:rPr>
                <w:rFonts w:cs="Arial"/>
                <w:szCs w:val="20"/>
              </w:rPr>
              <w:t>Çay</w:t>
            </w:r>
            <w:r w:rsidR="0001448A">
              <w:rPr>
                <w:rFonts w:cs="Arial"/>
                <w:szCs w:val="20"/>
              </w:rPr>
              <w:t xml:space="preserve"> </w:t>
            </w:r>
            <w:r w:rsidRPr="0034226B">
              <w:rPr>
                <w:rFonts w:cs="Arial"/>
                <w:szCs w:val="20"/>
              </w:rPr>
              <w:t>- Duyusal değerlendirme için hazırlama</w:t>
            </w:r>
          </w:p>
        </w:tc>
        <w:tc>
          <w:tcPr>
            <w:tcW w:w="2189" w:type="pct"/>
            <w:tcBorders>
              <w:top w:val="single" w:sz="4" w:space="0" w:color="auto"/>
              <w:left w:val="single" w:sz="4" w:space="0" w:color="auto"/>
              <w:bottom w:val="single" w:sz="4" w:space="0" w:color="auto"/>
              <w:right w:val="single" w:sz="4" w:space="0" w:color="auto"/>
            </w:tcBorders>
          </w:tcPr>
          <w:p w:rsidR="00181C40" w:rsidRPr="0034226B" w:rsidRDefault="00181C40" w:rsidP="00181C40">
            <w:pPr>
              <w:jc w:val="both"/>
              <w:rPr>
                <w:rFonts w:cs="Arial"/>
                <w:szCs w:val="20"/>
              </w:rPr>
            </w:pPr>
            <w:proofErr w:type="spellStart"/>
            <w:r w:rsidRPr="0034226B">
              <w:rPr>
                <w:rFonts w:cs="Arial"/>
                <w:szCs w:val="20"/>
              </w:rPr>
              <w:t>Tea</w:t>
            </w:r>
            <w:proofErr w:type="spellEnd"/>
            <w:r w:rsidR="0001448A">
              <w:rPr>
                <w:rFonts w:cs="Arial"/>
                <w:szCs w:val="20"/>
              </w:rPr>
              <w:t xml:space="preserve"> </w:t>
            </w:r>
            <w:r w:rsidRPr="0034226B">
              <w:rPr>
                <w:rFonts w:cs="Arial"/>
                <w:szCs w:val="20"/>
              </w:rPr>
              <w:t>-</w:t>
            </w:r>
            <w:r w:rsidR="0001448A">
              <w:rPr>
                <w:rFonts w:cs="Arial"/>
                <w:szCs w:val="20"/>
              </w:rPr>
              <w:t xml:space="preserve"> </w:t>
            </w:r>
            <w:proofErr w:type="spellStart"/>
            <w:r w:rsidRPr="0034226B">
              <w:rPr>
                <w:rFonts w:cs="Arial"/>
                <w:szCs w:val="20"/>
              </w:rPr>
              <w:t>Preparation</w:t>
            </w:r>
            <w:proofErr w:type="spellEnd"/>
            <w:r w:rsidRPr="0034226B">
              <w:rPr>
                <w:rFonts w:cs="Arial"/>
                <w:szCs w:val="20"/>
              </w:rPr>
              <w:t xml:space="preserve"> of </w:t>
            </w:r>
            <w:proofErr w:type="spellStart"/>
            <w:r w:rsidRPr="0034226B">
              <w:rPr>
                <w:rFonts w:cs="Arial"/>
                <w:szCs w:val="20"/>
              </w:rPr>
              <w:t>liquor</w:t>
            </w:r>
            <w:proofErr w:type="spellEnd"/>
            <w:r w:rsidRPr="0034226B">
              <w:rPr>
                <w:rFonts w:cs="Arial"/>
                <w:szCs w:val="20"/>
              </w:rPr>
              <w:t xml:space="preserve"> in </w:t>
            </w:r>
            <w:proofErr w:type="spellStart"/>
            <w:r w:rsidRPr="0034226B">
              <w:rPr>
                <w:rFonts w:cs="Arial"/>
                <w:szCs w:val="20"/>
              </w:rPr>
              <w:t>sensory</w:t>
            </w:r>
            <w:proofErr w:type="spellEnd"/>
            <w:r w:rsidRPr="0034226B">
              <w:rPr>
                <w:rFonts w:cs="Arial"/>
                <w:szCs w:val="20"/>
              </w:rPr>
              <w:t xml:space="preserve"> test</w:t>
            </w:r>
          </w:p>
        </w:tc>
      </w:tr>
      <w:tr w:rsidR="00181C40" w:rsidRPr="00FE4BEE" w:rsidTr="00181C40">
        <w:tc>
          <w:tcPr>
            <w:tcW w:w="646" w:type="pct"/>
            <w:tcBorders>
              <w:top w:val="single" w:sz="4" w:space="0" w:color="auto"/>
              <w:left w:val="single" w:sz="4" w:space="0" w:color="auto"/>
              <w:bottom w:val="single" w:sz="4" w:space="0" w:color="auto"/>
              <w:right w:val="single" w:sz="4" w:space="0" w:color="auto"/>
            </w:tcBorders>
          </w:tcPr>
          <w:p w:rsidR="00181C40" w:rsidRPr="0034226B" w:rsidRDefault="00181C40" w:rsidP="00181C40">
            <w:pPr>
              <w:jc w:val="both"/>
              <w:rPr>
                <w:rFonts w:cs="Arial"/>
                <w:szCs w:val="20"/>
              </w:rPr>
            </w:pPr>
            <w:r w:rsidRPr="0034226B">
              <w:rPr>
                <w:rFonts w:cs="Arial"/>
                <w:szCs w:val="20"/>
              </w:rPr>
              <w:t>TS 6932</w:t>
            </w:r>
          </w:p>
        </w:tc>
        <w:tc>
          <w:tcPr>
            <w:tcW w:w="2165" w:type="pct"/>
            <w:tcBorders>
              <w:top w:val="single" w:sz="4" w:space="0" w:color="auto"/>
              <w:left w:val="single" w:sz="4" w:space="0" w:color="auto"/>
              <w:bottom w:val="single" w:sz="4" w:space="0" w:color="auto"/>
              <w:right w:val="single" w:sz="4" w:space="0" w:color="auto"/>
            </w:tcBorders>
          </w:tcPr>
          <w:p w:rsidR="00181C40" w:rsidRPr="0034226B" w:rsidDel="003A3435" w:rsidRDefault="00181C40" w:rsidP="00181C40">
            <w:pPr>
              <w:jc w:val="both"/>
              <w:rPr>
                <w:rFonts w:cs="Arial"/>
                <w:szCs w:val="20"/>
              </w:rPr>
            </w:pPr>
            <w:r w:rsidRPr="0034226B">
              <w:rPr>
                <w:rFonts w:cs="Arial"/>
                <w:szCs w:val="20"/>
              </w:rPr>
              <w:t xml:space="preserve"> Gıda maddelerinde ham selüloz tayini</w:t>
            </w:r>
            <w:r w:rsidR="0001448A">
              <w:rPr>
                <w:rFonts w:cs="Arial"/>
                <w:szCs w:val="20"/>
              </w:rPr>
              <w:t xml:space="preserve"> </w:t>
            </w:r>
            <w:r w:rsidRPr="0034226B">
              <w:rPr>
                <w:rFonts w:cs="Arial"/>
                <w:szCs w:val="20"/>
              </w:rPr>
              <w:t>-</w:t>
            </w:r>
            <w:r w:rsidR="0001448A">
              <w:rPr>
                <w:rFonts w:cs="Arial"/>
                <w:szCs w:val="20"/>
              </w:rPr>
              <w:t xml:space="preserve"> </w:t>
            </w:r>
            <w:r w:rsidRPr="0034226B">
              <w:rPr>
                <w:rFonts w:cs="Arial"/>
                <w:szCs w:val="20"/>
              </w:rPr>
              <w:t>Genel metot</w:t>
            </w:r>
          </w:p>
        </w:tc>
        <w:tc>
          <w:tcPr>
            <w:tcW w:w="2189" w:type="pct"/>
            <w:tcBorders>
              <w:top w:val="single" w:sz="4" w:space="0" w:color="auto"/>
              <w:left w:val="single" w:sz="4" w:space="0" w:color="auto"/>
              <w:bottom w:val="single" w:sz="4" w:space="0" w:color="auto"/>
              <w:right w:val="single" w:sz="4" w:space="0" w:color="auto"/>
            </w:tcBorders>
          </w:tcPr>
          <w:p w:rsidR="00181C40" w:rsidRPr="0034226B" w:rsidRDefault="00181C40" w:rsidP="00181C40">
            <w:pPr>
              <w:jc w:val="both"/>
              <w:rPr>
                <w:rFonts w:cs="Arial"/>
                <w:szCs w:val="20"/>
              </w:rPr>
            </w:pPr>
            <w:proofErr w:type="spellStart"/>
            <w:r w:rsidRPr="0034226B">
              <w:rPr>
                <w:rFonts w:cs="Arial"/>
                <w:szCs w:val="20"/>
              </w:rPr>
              <w:t>Agricultural</w:t>
            </w:r>
            <w:proofErr w:type="spellEnd"/>
            <w:r w:rsidRPr="0034226B">
              <w:rPr>
                <w:rFonts w:cs="Arial"/>
                <w:szCs w:val="20"/>
              </w:rPr>
              <w:t xml:space="preserve"> </w:t>
            </w:r>
            <w:proofErr w:type="spellStart"/>
            <w:r w:rsidRPr="0034226B">
              <w:rPr>
                <w:rFonts w:cs="Arial"/>
                <w:szCs w:val="20"/>
              </w:rPr>
              <w:t>food</w:t>
            </w:r>
            <w:proofErr w:type="spellEnd"/>
            <w:r w:rsidRPr="0034226B">
              <w:rPr>
                <w:rFonts w:cs="Arial"/>
                <w:szCs w:val="20"/>
              </w:rPr>
              <w:t xml:space="preserve"> </w:t>
            </w:r>
            <w:proofErr w:type="spellStart"/>
            <w:r w:rsidRPr="0034226B">
              <w:rPr>
                <w:rFonts w:cs="Arial"/>
                <w:szCs w:val="20"/>
              </w:rPr>
              <w:t>products</w:t>
            </w:r>
            <w:proofErr w:type="spellEnd"/>
            <w:r w:rsidR="0001448A">
              <w:rPr>
                <w:rFonts w:cs="Arial"/>
                <w:szCs w:val="20"/>
              </w:rPr>
              <w:t xml:space="preserve"> </w:t>
            </w:r>
            <w:r w:rsidRPr="0034226B">
              <w:rPr>
                <w:rFonts w:cs="Arial"/>
                <w:szCs w:val="20"/>
              </w:rPr>
              <w:t xml:space="preserve">- </w:t>
            </w:r>
            <w:proofErr w:type="spellStart"/>
            <w:r w:rsidRPr="0034226B">
              <w:rPr>
                <w:rFonts w:cs="Arial"/>
                <w:szCs w:val="20"/>
              </w:rPr>
              <w:t>Determination</w:t>
            </w:r>
            <w:proofErr w:type="spellEnd"/>
            <w:r w:rsidRPr="0034226B">
              <w:rPr>
                <w:rFonts w:cs="Arial"/>
                <w:szCs w:val="20"/>
              </w:rPr>
              <w:t xml:space="preserve"> of </w:t>
            </w:r>
            <w:proofErr w:type="spellStart"/>
            <w:r w:rsidRPr="0034226B">
              <w:rPr>
                <w:rFonts w:cs="Arial"/>
                <w:szCs w:val="20"/>
              </w:rPr>
              <w:t>crude</w:t>
            </w:r>
            <w:proofErr w:type="spellEnd"/>
            <w:r w:rsidRPr="0034226B">
              <w:rPr>
                <w:rFonts w:cs="Arial"/>
                <w:szCs w:val="20"/>
              </w:rPr>
              <w:t xml:space="preserve"> </w:t>
            </w:r>
            <w:proofErr w:type="spellStart"/>
            <w:r w:rsidRPr="0034226B">
              <w:rPr>
                <w:rFonts w:cs="Arial"/>
                <w:szCs w:val="20"/>
              </w:rPr>
              <w:t>fibre</w:t>
            </w:r>
            <w:proofErr w:type="spellEnd"/>
            <w:r w:rsidRPr="0034226B">
              <w:rPr>
                <w:rFonts w:cs="Arial"/>
                <w:szCs w:val="20"/>
              </w:rPr>
              <w:t xml:space="preserve"> </w:t>
            </w:r>
            <w:proofErr w:type="spellStart"/>
            <w:r w:rsidRPr="0034226B">
              <w:rPr>
                <w:rFonts w:cs="Arial"/>
                <w:szCs w:val="20"/>
              </w:rPr>
              <w:t>content</w:t>
            </w:r>
            <w:proofErr w:type="spellEnd"/>
            <w:r w:rsidR="0001448A">
              <w:rPr>
                <w:rFonts w:cs="Arial"/>
                <w:szCs w:val="20"/>
              </w:rPr>
              <w:t xml:space="preserve"> </w:t>
            </w:r>
            <w:r w:rsidRPr="0034226B">
              <w:rPr>
                <w:rFonts w:cs="Arial"/>
                <w:szCs w:val="20"/>
              </w:rPr>
              <w:t>-</w:t>
            </w:r>
            <w:r w:rsidR="0001448A">
              <w:rPr>
                <w:rFonts w:cs="Arial"/>
                <w:szCs w:val="20"/>
              </w:rPr>
              <w:t xml:space="preserve"> </w:t>
            </w:r>
            <w:r w:rsidRPr="0034226B">
              <w:rPr>
                <w:rFonts w:cs="Arial"/>
                <w:szCs w:val="20"/>
              </w:rPr>
              <w:t xml:space="preserve">General </w:t>
            </w:r>
            <w:proofErr w:type="spellStart"/>
            <w:r w:rsidRPr="0034226B">
              <w:rPr>
                <w:rFonts w:cs="Arial"/>
                <w:szCs w:val="20"/>
              </w:rPr>
              <w:t>metod</w:t>
            </w:r>
            <w:proofErr w:type="spellEnd"/>
            <w:r w:rsidRPr="0034226B" w:rsidDel="00E86550">
              <w:rPr>
                <w:rFonts w:cs="Arial"/>
                <w:szCs w:val="20"/>
              </w:rPr>
              <w:t xml:space="preserve"> </w:t>
            </w:r>
          </w:p>
        </w:tc>
      </w:tr>
      <w:tr w:rsidR="00181C40" w:rsidRPr="00FE4BEE" w:rsidTr="00181C40">
        <w:tc>
          <w:tcPr>
            <w:tcW w:w="646" w:type="pct"/>
            <w:tcBorders>
              <w:top w:val="single" w:sz="4" w:space="0" w:color="auto"/>
              <w:left w:val="single" w:sz="4" w:space="0" w:color="auto"/>
              <w:bottom w:val="single" w:sz="4" w:space="0" w:color="auto"/>
              <w:right w:val="single" w:sz="4" w:space="0" w:color="auto"/>
            </w:tcBorders>
          </w:tcPr>
          <w:p w:rsidR="00181C40" w:rsidRPr="0034226B" w:rsidRDefault="00181C40" w:rsidP="00181C40">
            <w:pPr>
              <w:jc w:val="both"/>
              <w:rPr>
                <w:rFonts w:cs="Arial"/>
                <w:szCs w:val="20"/>
              </w:rPr>
            </w:pPr>
            <w:r w:rsidRPr="0034226B">
              <w:rPr>
                <w:rFonts w:cs="Arial"/>
                <w:szCs w:val="20"/>
              </w:rPr>
              <w:t>TS ISO 9768</w:t>
            </w:r>
          </w:p>
        </w:tc>
        <w:tc>
          <w:tcPr>
            <w:tcW w:w="2165" w:type="pct"/>
            <w:tcBorders>
              <w:top w:val="single" w:sz="4" w:space="0" w:color="auto"/>
              <w:left w:val="single" w:sz="4" w:space="0" w:color="auto"/>
              <w:bottom w:val="single" w:sz="4" w:space="0" w:color="auto"/>
              <w:right w:val="single" w:sz="4" w:space="0" w:color="auto"/>
            </w:tcBorders>
          </w:tcPr>
          <w:p w:rsidR="00181C40" w:rsidRPr="0034226B" w:rsidDel="003A3435" w:rsidRDefault="00181C40" w:rsidP="00181C40">
            <w:pPr>
              <w:jc w:val="both"/>
              <w:rPr>
                <w:rFonts w:cs="Arial"/>
                <w:szCs w:val="20"/>
              </w:rPr>
            </w:pPr>
            <w:r w:rsidRPr="0034226B">
              <w:rPr>
                <w:rFonts w:cs="Arial"/>
                <w:szCs w:val="20"/>
              </w:rPr>
              <w:t>Çay</w:t>
            </w:r>
            <w:r w:rsidR="0001448A">
              <w:rPr>
                <w:rFonts w:cs="Arial"/>
                <w:szCs w:val="20"/>
              </w:rPr>
              <w:t xml:space="preserve"> </w:t>
            </w:r>
            <w:r w:rsidRPr="0034226B">
              <w:rPr>
                <w:rFonts w:cs="Arial"/>
                <w:szCs w:val="20"/>
              </w:rPr>
              <w:t>-</w:t>
            </w:r>
            <w:r w:rsidR="0001448A">
              <w:rPr>
                <w:rFonts w:cs="Arial"/>
                <w:szCs w:val="20"/>
              </w:rPr>
              <w:t xml:space="preserve"> </w:t>
            </w:r>
            <w:r w:rsidRPr="0034226B">
              <w:rPr>
                <w:rFonts w:cs="Arial"/>
                <w:szCs w:val="20"/>
              </w:rPr>
              <w:t xml:space="preserve">Su </w:t>
            </w:r>
            <w:proofErr w:type="spellStart"/>
            <w:r w:rsidRPr="0034226B">
              <w:rPr>
                <w:rFonts w:cs="Arial"/>
                <w:szCs w:val="20"/>
              </w:rPr>
              <w:t>ekstraktı</w:t>
            </w:r>
            <w:proofErr w:type="spellEnd"/>
            <w:r w:rsidRPr="0034226B">
              <w:rPr>
                <w:rFonts w:cs="Arial"/>
                <w:szCs w:val="20"/>
              </w:rPr>
              <w:t xml:space="preserve"> tayini</w:t>
            </w:r>
          </w:p>
        </w:tc>
        <w:tc>
          <w:tcPr>
            <w:tcW w:w="2189" w:type="pct"/>
            <w:tcBorders>
              <w:top w:val="single" w:sz="4" w:space="0" w:color="auto"/>
              <w:left w:val="single" w:sz="4" w:space="0" w:color="auto"/>
              <w:bottom w:val="single" w:sz="4" w:space="0" w:color="auto"/>
              <w:right w:val="single" w:sz="4" w:space="0" w:color="auto"/>
            </w:tcBorders>
          </w:tcPr>
          <w:p w:rsidR="00181C40" w:rsidRPr="0034226B" w:rsidRDefault="00181C40" w:rsidP="00181C40">
            <w:pPr>
              <w:jc w:val="both"/>
              <w:rPr>
                <w:rFonts w:cs="Arial"/>
                <w:szCs w:val="20"/>
              </w:rPr>
            </w:pPr>
            <w:proofErr w:type="spellStart"/>
            <w:r w:rsidRPr="0034226B">
              <w:rPr>
                <w:rFonts w:cs="Arial"/>
                <w:szCs w:val="20"/>
              </w:rPr>
              <w:t>Tea</w:t>
            </w:r>
            <w:proofErr w:type="spellEnd"/>
            <w:r w:rsidR="0001448A">
              <w:rPr>
                <w:rFonts w:cs="Arial"/>
                <w:szCs w:val="20"/>
              </w:rPr>
              <w:t xml:space="preserve"> </w:t>
            </w:r>
            <w:r w:rsidRPr="0034226B">
              <w:rPr>
                <w:rFonts w:cs="Arial"/>
                <w:szCs w:val="20"/>
              </w:rPr>
              <w:t xml:space="preserve">- </w:t>
            </w:r>
            <w:proofErr w:type="spellStart"/>
            <w:r w:rsidRPr="0034226B">
              <w:rPr>
                <w:rFonts w:cs="Arial"/>
                <w:szCs w:val="20"/>
              </w:rPr>
              <w:t>Determination</w:t>
            </w:r>
            <w:proofErr w:type="spellEnd"/>
            <w:r w:rsidRPr="0034226B">
              <w:rPr>
                <w:rFonts w:cs="Arial"/>
                <w:szCs w:val="20"/>
              </w:rPr>
              <w:t xml:space="preserve"> of </w:t>
            </w:r>
            <w:proofErr w:type="spellStart"/>
            <w:r w:rsidRPr="0034226B">
              <w:rPr>
                <w:rFonts w:cs="Arial"/>
                <w:szCs w:val="20"/>
              </w:rPr>
              <w:t>water</w:t>
            </w:r>
            <w:proofErr w:type="spellEnd"/>
            <w:r w:rsidRPr="0034226B">
              <w:rPr>
                <w:rFonts w:cs="Arial"/>
                <w:szCs w:val="20"/>
              </w:rPr>
              <w:t xml:space="preserve"> </w:t>
            </w:r>
            <w:proofErr w:type="spellStart"/>
            <w:r w:rsidRPr="0034226B">
              <w:rPr>
                <w:rFonts w:cs="Arial"/>
                <w:szCs w:val="20"/>
              </w:rPr>
              <w:t>extract</w:t>
            </w:r>
            <w:proofErr w:type="spellEnd"/>
          </w:p>
        </w:tc>
      </w:tr>
      <w:tr w:rsidR="00181C40" w:rsidRPr="00FE4BEE" w:rsidTr="00181C40">
        <w:tc>
          <w:tcPr>
            <w:tcW w:w="646" w:type="pct"/>
            <w:tcBorders>
              <w:top w:val="single" w:sz="4" w:space="0" w:color="auto"/>
              <w:left w:val="single" w:sz="4" w:space="0" w:color="auto"/>
              <w:bottom w:val="single" w:sz="4" w:space="0" w:color="auto"/>
              <w:right w:val="single" w:sz="4" w:space="0" w:color="auto"/>
            </w:tcBorders>
          </w:tcPr>
          <w:p w:rsidR="00181C40" w:rsidRPr="0034226B" w:rsidRDefault="00181C40" w:rsidP="00181C40">
            <w:pPr>
              <w:jc w:val="both"/>
              <w:rPr>
                <w:rFonts w:cs="Arial"/>
                <w:szCs w:val="20"/>
              </w:rPr>
            </w:pPr>
            <w:r w:rsidRPr="0034226B">
              <w:rPr>
                <w:rFonts w:cs="Arial"/>
                <w:szCs w:val="20"/>
              </w:rPr>
              <w:t>TS 8907</w:t>
            </w:r>
          </w:p>
          <w:p w:rsidR="00181C40" w:rsidRPr="0034226B" w:rsidDel="00220296" w:rsidRDefault="00181C40" w:rsidP="00181C40">
            <w:pPr>
              <w:jc w:val="both"/>
              <w:rPr>
                <w:rFonts w:cs="Arial"/>
                <w:szCs w:val="20"/>
              </w:rPr>
            </w:pPr>
            <w:r w:rsidRPr="0034226B">
              <w:rPr>
                <w:rFonts w:cs="Arial"/>
                <w:szCs w:val="20"/>
              </w:rPr>
              <w:t>ISO 6785</w:t>
            </w:r>
          </w:p>
        </w:tc>
        <w:tc>
          <w:tcPr>
            <w:tcW w:w="2165" w:type="pct"/>
            <w:tcBorders>
              <w:top w:val="single" w:sz="4" w:space="0" w:color="auto"/>
              <w:left w:val="single" w:sz="4" w:space="0" w:color="auto"/>
              <w:bottom w:val="single" w:sz="4" w:space="0" w:color="auto"/>
              <w:right w:val="single" w:sz="4" w:space="0" w:color="auto"/>
            </w:tcBorders>
          </w:tcPr>
          <w:p w:rsidR="00181C40" w:rsidRPr="0034226B" w:rsidRDefault="00181C40" w:rsidP="00181C40">
            <w:pPr>
              <w:jc w:val="both"/>
              <w:rPr>
                <w:rFonts w:cs="Arial"/>
                <w:szCs w:val="20"/>
              </w:rPr>
            </w:pPr>
            <w:r w:rsidRPr="0034226B">
              <w:rPr>
                <w:rFonts w:cs="Arial"/>
                <w:szCs w:val="20"/>
              </w:rPr>
              <w:t>Süt ve süt ürünleri</w:t>
            </w:r>
            <w:r w:rsidR="0001448A">
              <w:rPr>
                <w:rFonts w:cs="Arial"/>
                <w:szCs w:val="20"/>
              </w:rPr>
              <w:t xml:space="preserve"> </w:t>
            </w:r>
            <w:r w:rsidRPr="0034226B">
              <w:rPr>
                <w:rFonts w:cs="Arial"/>
                <w:szCs w:val="20"/>
              </w:rPr>
              <w:t>-</w:t>
            </w:r>
            <w:r w:rsidR="0001448A">
              <w:rPr>
                <w:rFonts w:cs="Arial"/>
                <w:szCs w:val="20"/>
              </w:rPr>
              <w:t xml:space="preserve"> </w:t>
            </w:r>
            <w:proofErr w:type="spellStart"/>
            <w:r w:rsidRPr="0034226B">
              <w:rPr>
                <w:rFonts w:cs="Arial"/>
                <w:szCs w:val="20"/>
              </w:rPr>
              <w:t>Salmonella</w:t>
            </w:r>
            <w:proofErr w:type="spellEnd"/>
            <w:r w:rsidRPr="0034226B">
              <w:rPr>
                <w:rFonts w:cs="Arial"/>
                <w:szCs w:val="20"/>
              </w:rPr>
              <w:t xml:space="preserve"> </w:t>
            </w:r>
            <w:proofErr w:type="spellStart"/>
            <w:r w:rsidRPr="0034226B">
              <w:rPr>
                <w:rFonts w:cs="Arial"/>
                <w:szCs w:val="20"/>
              </w:rPr>
              <w:t>spp</w:t>
            </w:r>
            <w:proofErr w:type="spellEnd"/>
            <w:r w:rsidRPr="0034226B">
              <w:rPr>
                <w:rFonts w:cs="Arial"/>
                <w:szCs w:val="20"/>
              </w:rPr>
              <w:t xml:space="preserve">. </w:t>
            </w:r>
            <w:proofErr w:type="gramStart"/>
            <w:r w:rsidRPr="0034226B">
              <w:rPr>
                <w:rFonts w:cs="Arial"/>
                <w:szCs w:val="20"/>
              </w:rPr>
              <w:t>aranması</w:t>
            </w:r>
            <w:proofErr w:type="gramEnd"/>
          </w:p>
        </w:tc>
        <w:tc>
          <w:tcPr>
            <w:tcW w:w="2189" w:type="pct"/>
            <w:tcBorders>
              <w:top w:val="single" w:sz="4" w:space="0" w:color="auto"/>
              <w:left w:val="single" w:sz="4" w:space="0" w:color="auto"/>
              <w:bottom w:val="single" w:sz="4" w:space="0" w:color="auto"/>
              <w:right w:val="single" w:sz="4" w:space="0" w:color="auto"/>
            </w:tcBorders>
          </w:tcPr>
          <w:p w:rsidR="00181C40" w:rsidRPr="0034226B" w:rsidRDefault="00181C40" w:rsidP="00181C40">
            <w:pPr>
              <w:jc w:val="both"/>
              <w:rPr>
                <w:rFonts w:cs="Arial"/>
                <w:szCs w:val="20"/>
              </w:rPr>
            </w:pPr>
            <w:proofErr w:type="spellStart"/>
            <w:r w:rsidRPr="0034226B">
              <w:rPr>
                <w:rFonts w:cs="Arial"/>
                <w:szCs w:val="20"/>
              </w:rPr>
              <w:t>Milk</w:t>
            </w:r>
            <w:proofErr w:type="spellEnd"/>
            <w:r w:rsidRPr="0034226B">
              <w:rPr>
                <w:rFonts w:cs="Arial"/>
                <w:szCs w:val="20"/>
              </w:rPr>
              <w:t xml:space="preserve"> </w:t>
            </w:r>
            <w:proofErr w:type="spellStart"/>
            <w:r w:rsidRPr="0034226B">
              <w:rPr>
                <w:rFonts w:cs="Arial"/>
                <w:szCs w:val="20"/>
              </w:rPr>
              <w:t>and</w:t>
            </w:r>
            <w:proofErr w:type="spellEnd"/>
            <w:r w:rsidRPr="0034226B">
              <w:rPr>
                <w:rFonts w:cs="Arial"/>
                <w:szCs w:val="20"/>
              </w:rPr>
              <w:t xml:space="preserve"> </w:t>
            </w:r>
            <w:proofErr w:type="spellStart"/>
            <w:r w:rsidRPr="0034226B">
              <w:rPr>
                <w:rFonts w:cs="Arial"/>
                <w:szCs w:val="20"/>
              </w:rPr>
              <w:t>milk</w:t>
            </w:r>
            <w:proofErr w:type="spellEnd"/>
            <w:r w:rsidRPr="0034226B">
              <w:rPr>
                <w:rFonts w:cs="Arial"/>
                <w:szCs w:val="20"/>
              </w:rPr>
              <w:t xml:space="preserve"> </w:t>
            </w:r>
            <w:proofErr w:type="spellStart"/>
            <w:r w:rsidRPr="0034226B">
              <w:rPr>
                <w:rFonts w:cs="Arial"/>
                <w:szCs w:val="20"/>
              </w:rPr>
              <w:t>products</w:t>
            </w:r>
            <w:proofErr w:type="spellEnd"/>
            <w:r w:rsidR="0001448A">
              <w:rPr>
                <w:rFonts w:cs="Arial"/>
                <w:szCs w:val="20"/>
              </w:rPr>
              <w:t xml:space="preserve"> </w:t>
            </w:r>
            <w:r w:rsidRPr="0034226B">
              <w:rPr>
                <w:rFonts w:cs="Arial"/>
                <w:szCs w:val="20"/>
              </w:rPr>
              <w:t>-</w:t>
            </w:r>
            <w:r w:rsidR="0001448A">
              <w:rPr>
                <w:rFonts w:cs="Arial"/>
                <w:szCs w:val="20"/>
              </w:rPr>
              <w:t xml:space="preserve"> </w:t>
            </w:r>
            <w:proofErr w:type="spellStart"/>
            <w:r w:rsidRPr="0034226B">
              <w:rPr>
                <w:rFonts w:cs="Arial"/>
                <w:szCs w:val="20"/>
              </w:rPr>
              <w:t>Detection</w:t>
            </w:r>
            <w:proofErr w:type="spellEnd"/>
            <w:r w:rsidRPr="0034226B">
              <w:rPr>
                <w:rFonts w:cs="Arial"/>
                <w:szCs w:val="20"/>
              </w:rPr>
              <w:t xml:space="preserve"> of </w:t>
            </w:r>
            <w:proofErr w:type="spellStart"/>
            <w:r w:rsidRPr="0034226B">
              <w:rPr>
                <w:rFonts w:cs="Arial"/>
                <w:szCs w:val="20"/>
              </w:rPr>
              <w:t>salmonella</w:t>
            </w:r>
            <w:proofErr w:type="spellEnd"/>
            <w:r w:rsidRPr="0034226B">
              <w:rPr>
                <w:rFonts w:cs="Arial"/>
                <w:szCs w:val="20"/>
              </w:rPr>
              <w:t xml:space="preserve"> </w:t>
            </w:r>
            <w:proofErr w:type="spellStart"/>
            <w:r w:rsidRPr="0034226B">
              <w:rPr>
                <w:rFonts w:cs="Arial"/>
                <w:szCs w:val="20"/>
              </w:rPr>
              <w:t>spp</w:t>
            </w:r>
            <w:proofErr w:type="spellEnd"/>
            <w:r w:rsidRPr="0034226B">
              <w:rPr>
                <w:rFonts w:cs="Arial"/>
                <w:szCs w:val="20"/>
              </w:rPr>
              <w:t>.</w:t>
            </w:r>
          </w:p>
        </w:tc>
      </w:tr>
      <w:tr w:rsidR="00181C40" w:rsidRPr="00FE4BEE" w:rsidTr="00181C40">
        <w:tc>
          <w:tcPr>
            <w:tcW w:w="646" w:type="pct"/>
            <w:tcBorders>
              <w:top w:val="single" w:sz="4" w:space="0" w:color="auto"/>
              <w:left w:val="single" w:sz="4" w:space="0" w:color="auto"/>
              <w:bottom w:val="single" w:sz="4" w:space="0" w:color="auto"/>
              <w:right w:val="single" w:sz="4" w:space="0" w:color="auto"/>
            </w:tcBorders>
          </w:tcPr>
          <w:p w:rsidR="00181C40" w:rsidRPr="0034226B" w:rsidDel="00220296" w:rsidRDefault="00181C40" w:rsidP="00181C40">
            <w:pPr>
              <w:jc w:val="both"/>
              <w:rPr>
                <w:rFonts w:cs="Arial"/>
                <w:szCs w:val="20"/>
              </w:rPr>
            </w:pPr>
            <w:r w:rsidRPr="00AC255C">
              <w:t>TS ISO 21527-2</w:t>
            </w:r>
          </w:p>
        </w:tc>
        <w:tc>
          <w:tcPr>
            <w:tcW w:w="2165" w:type="pct"/>
            <w:tcBorders>
              <w:top w:val="single" w:sz="4" w:space="0" w:color="auto"/>
              <w:left w:val="single" w:sz="4" w:space="0" w:color="auto"/>
              <w:bottom w:val="single" w:sz="4" w:space="0" w:color="auto"/>
              <w:right w:val="single" w:sz="4" w:space="0" w:color="auto"/>
            </w:tcBorders>
          </w:tcPr>
          <w:p w:rsidR="00181C40" w:rsidRPr="0034226B" w:rsidRDefault="00181C40" w:rsidP="00181C40">
            <w:pPr>
              <w:jc w:val="both"/>
              <w:rPr>
                <w:rFonts w:cs="Arial"/>
                <w:szCs w:val="20"/>
              </w:rPr>
            </w:pPr>
            <w:r w:rsidRPr="00AC255C">
              <w:t>Gıda ve hayvan yemleri mikrobiyolojisi - Maya ve küflerin sayımı için yatay yöntem - Bölüm 2: Su aktivitesi 0,95'e eşit veya daha düşük olan ürünlerde koloni sayım tekniği</w:t>
            </w:r>
          </w:p>
        </w:tc>
        <w:tc>
          <w:tcPr>
            <w:tcW w:w="2189" w:type="pct"/>
            <w:tcBorders>
              <w:top w:val="single" w:sz="4" w:space="0" w:color="auto"/>
              <w:left w:val="single" w:sz="4" w:space="0" w:color="auto"/>
              <w:bottom w:val="single" w:sz="4" w:space="0" w:color="auto"/>
              <w:right w:val="single" w:sz="4" w:space="0" w:color="auto"/>
            </w:tcBorders>
          </w:tcPr>
          <w:p w:rsidR="00181C40" w:rsidRPr="0034226B" w:rsidRDefault="00181C40" w:rsidP="00181C40">
            <w:pPr>
              <w:jc w:val="both"/>
              <w:rPr>
                <w:rFonts w:cs="Arial"/>
                <w:szCs w:val="20"/>
              </w:rPr>
            </w:pPr>
            <w:proofErr w:type="spellStart"/>
            <w:r w:rsidRPr="00AC255C">
              <w:t>Microbiology</w:t>
            </w:r>
            <w:proofErr w:type="spellEnd"/>
            <w:r w:rsidRPr="00AC255C">
              <w:t xml:space="preserve"> of </w:t>
            </w:r>
            <w:proofErr w:type="spellStart"/>
            <w:r w:rsidRPr="00AC255C">
              <w:t>food</w:t>
            </w:r>
            <w:proofErr w:type="spellEnd"/>
            <w:r w:rsidRPr="00AC255C">
              <w:t xml:space="preserve"> </w:t>
            </w:r>
            <w:proofErr w:type="spellStart"/>
            <w:r w:rsidRPr="00AC255C">
              <w:t>and</w:t>
            </w:r>
            <w:proofErr w:type="spellEnd"/>
            <w:r w:rsidRPr="00AC255C">
              <w:t xml:space="preserve"> </w:t>
            </w:r>
            <w:proofErr w:type="spellStart"/>
            <w:r w:rsidRPr="00AC255C">
              <w:t>animal</w:t>
            </w:r>
            <w:proofErr w:type="spellEnd"/>
            <w:r w:rsidRPr="00AC255C">
              <w:t xml:space="preserve"> </w:t>
            </w:r>
            <w:proofErr w:type="spellStart"/>
            <w:r w:rsidRPr="00AC255C">
              <w:t>feeding</w:t>
            </w:r>
            <w:proofErr w:type="spellEnd"/>
            <w:r w:rsidRPr="00AC255C">
              <w:t xml:space="preserve"> </w:t>
            </w:r>
            <w:proofErr w:type="spellStart"/>
            <w:r w:rsidRPr="00AC255C">
              <w:t>stuffs</w:t>
            </w:r>
            <w:proofErr w:type="spellEnd"/>
            <w:r w:rsidRPr="00AC255C">
              <w:t xml:space="preserve"> - </w:t>
            </w:r>
            <w:proofErr w:type="spellStart"/>
            <w:r w:rsidRPr="00AC255C">
              <w:t>Horizontal</w:t>
            </w:r>
            <w:proofErr w:type="spellEnd"/>
            <w:r w:rsidRPr="00AC255C">
              <w:t xml:space="preserve"> </w:t>
            </w:r>
            <w:proofErr w:type="spellStart"/>
            <w:r w:rsidRPr="00AC255C">
              <w:t>method</w:t>
            </w:r>
            <w:proofErr w:type="spellEnd"/>
            <w:r w:rsidRPr="00AC255C">
              <w:t xml:space="preserve"> </w:t>
            </w:r>
            <w:proofErr w:type="spellStart"/>
            <w:r w:rsidRPr="00AC255C">
              <w:t>for</w:t>
            </w:r>
            <w:proofErr w:type="spellEnd"/>
            <w:r w:rsidRPr="00AC255C">
              <w:t xml:space="preserve"> </w:t>
            </w:r>
            <w:proofErr w:type="spellStart"/>
            <w:r w:rsidRPr="00AC255C">
              <w:t>the</w:t>
            </w:r>
            <w:proofErr w:type="spellEnd"/>
            <w:r w:rsidRPr="00AC255C">
              <w:t xml:space="preserve"> </w:t>
            </w:r>
            <w:proofErr w:type="spellStart"/>
            <w:r w:rsidRPr="00AC255C">
              <w:t>enumeration</w:t>
            </w:r>
            <w:proofErr w:type="spellEnd"/>
            <w:r w:rsidRPr="00AC255C">
              <w:t xml:space="preserve"> of </w:t>
            </w:r>
            <w:proofErr w:type="spellStart"/>
            <w:r w:rsidRPr="00AC255C">
              <w:t>yeasts</w:t>
            </w:r>
            <w:proofErr w:type="spellEnd"/>
            <w:r w:rsidRPr="00AC255C">
              <w:t xml:space="preserve"> </w:t>
            </w:r>
            <w:proofErr w:type="spellStart"/>
            <w:r w:rsidRPr="00AC255C">
              <w:t>and</w:t>
            </w:r>
            <w:proofErr w:type="spellEnd"/>
            <w:r w:rsidRPr="00AC255C">
              <w:t xml:space="preserve"> </w:t>
            </w:r>
            <w:proofErr w:type="spellStart"/>
            <w:r w:rsidRPr="00AC255C">
              <w:t>moulds</w:t>
            </w:r>
            <w:proofErr w:type="spellEnd"/>
            <w:r w:rsidRPr="00AC255C">
              <w:t xml:space="preserve"> - </w:t>
            </w:r>
            <w:proofErr w:type="spellStart"/>
            <w:r w:rsidRPr="00AC255C">
              <w:t>Part</w:t>
            </w:r>
            <w:proofErr w:type="spellEnd"/>
            <w:r w:rsidRPr="00AC255C">
              <w:t xml:space="preserve"> 2: </w:t>
            </w:r>
            <w:proofErr w:type="spellStart"/>
            <w:r w:rsidRPr="00AC255C">
              <w:t>Colony</w:t>
            </w:r>
            <w:proofErr w:type="spellEnd"/>
            <w:r w:rsidRPr="00AC255C">
              <w:t xml:space="preserve"> </w:t>
            </w:r>
            <w:proofErr w:type="spellStart"/>
            <w:r w:rsidRPr="00AC255C">
              <w:t>count</w:t>
            </w:r>
            <w:proofErr w:type="spellEnd"/>
            <w:r w:rsidRPr="00AC255C">
              <w:t xml:space="preserve"> </w:t>
            </w:r>
            <w:proofErr w:type="spellStart"/>
            <w:r w:rsidRPr="00AC255C">
              <w:t>technique</w:t>
            </w:r>
            <w:proofErr w:type="spellEnd"/>
            <w:r w:rsidRPr="00AC255C">
              <w:t xml:space="preserve"> in </w:t>
            </w:r>
            <w:proofErr w:type="spellStart"/>
            <w:r w:rsidRPr="00AC255C">
              <w:t>products</w:t>
            </w:r>
            <w:proofErr w:type="spellEnd"/>
            <w:r w:rsidRPr="00AC255C">
              <w:t xml:space="preserve"> </w:t>
            </w:r>
            <w:proofErr w:type="spellStart"/>
            <w:r w:rsidRPr="00AC255C">
              <w:t>with</w:t>
            </w:r>
            <w:proofErr w:type="spellEnd"/>
            <w:r w:rsidRPr="00AC255C">
              <w:t xml:space="preserve"> </w:t>
            </w:r>
            <w:proofErr w:type="spellStart"/>
            <w:r w:rsidRPr="00AC255C">
              <w:t>water</w:t>
            </w:r>
            <w:proofErr w:type="spellEnd"/>
            <w:r w:rsidRPr="00AC255C">
              <w:t xml:space="preserve"> </w:t>
            </w:r>
            <w:proofErr w:type="spellStart"/>
            <w:r w:rsidRPr="00AC255C">
              <w:t>activity</w:t>
            </w:r>
            <w:proofErr w:type="spellEnd"/>
            <w:r w:rsidRPr="00AC255C">
              <w:t xml:space="preserve"> </w:t>
            </w:r>
            <w:proofErr w:type="spellStart"/>
            <w:r w:rsidRPr="00AC255C">
              <w:t>less</w:t>
            </w:r>
            <w:proofErr w:type="spellEnd"/>
            <w:r w:rsidRPr="00AC255C">
              <w:t xml:space="preserve"> </w:t>
            </w:r>
            <w:proofErr w:type="spellStart"/>
            <w:r w:rsidRPr="00AC255C">
              <w:t>than</w:t>
            </w:r>
            <w:proofErr w:type="spellEnd"/>
            <w:r w:rsidRPr="00AC255C">
              <w:t xml:space="preserve"> </w:t>
            </w:r>
            <w:proofErr w:type="spellStart"/>
            <w:r w:rsidRPr="00AC255C">
              <w:t>or</w:t>
            </w:r>
            <w:proofErr w:type="spellEnd"/>
            <w:r w:rsidRPr="00AC255C">
              <w:t xml:space="preserve"> </w:t>
            </w:r>
            <w:proofErr w:type="spellStart"/>
            <w:r w:rsidRPr="00AC255C">
              <w:t>equal</w:t>
            </w:r>
            <w:proofErr w:type="spellEnd"/>
            <w:r w:rsidRPr="00AC255C">
              <w:t xml:space="preserve"> </w:t>
            </w:r>
            <w:proofErr w:type="spellStart"/>
            <w:r w:rsidRPr="00AC255C">
              <w:t>to</w:t>
            </w:r>
            <w:proofErr w:type="spellEnd"/>
            <w:r w:rsidRPr="00AC255C">
              <w:t xml:space="preserve"> 0,95</w:t>
            </w:r>
          </w:p>
        </w:tc>
      </w:tr>
      <w:tr w:rsidR="00181C40" w:rsidRPr="00FE4BEE" w:rsidTr="00181C40">
        <w:tc>
          <w:tcPr>
            <w:tcW w:w="646" w:type="pct"/>
            <w:tcBorders>
              <w:top w:val="single" w:sz="4" w:space="0" w:color="auto"/>
              <w:left w:val="single" w:sz="4" w:space="0" w:color="auto"/>
              <w:bottom w:val="single" w:sz="4" w:space="0" w:color="auto"/>
              <w:right w:val="single" w:sz="4" w:space="0" w:color="auto"/>
            </w:tcBorders>
          </w:tcPr>
          <w:p w:rsidR="00181C40" w:rsidRPr="0034226B" w:rsidRDefault="00181C40" w:rsidP="00181C40">
            <w:pPr>
              <w:jc w:val="both"/>
              <w:rPr>
                <w:rFonts w:cs="Arial"/>
                <w:szCs w:val="20"/>
              </w:rPr>
            </w:pPr>
            <w:r w:rsidRPr="0034226B">
              <w:rPr>
                <w:rFonts w:cs="Arial"/>
                <w:szCs w:val="20"/>
              </w:rPr>
              <w:t>TS ISO 10727</w:t>
            </w:r>
          </w:p>
        </w:tc>
        <w:tc>
          <w:tcPr>
            <w:tcW w:w="2165" w:type="pct"/>
            <w:tcBorders>
              <w:top w:val="single" w:sz="4" w:space="0" w:color="auto"/>
              <w:left w:val="single" w:sz="4" w:space="0" w:color="auto"/>
              <w:bottom w:val="single" w:sz="4" w:space="0" w:color="auto"/>
              <w:right w:val="single" w:sz="4" w:space="0" w:color="auto"/>
            </w:tcBorders>
          </w:tcPr>
          <w:p w:rsidR="00181C40" w:rsidRPr="0034226B" w:rsidDel="00E30B18" w:rsidRDefault="00181C40" w:rsidP="00323627">
            <w:pPr>
              <w:jc w:val="both"/>
              <w:rPr>
                <w:rFonts w:cs="Arial"/>
                <w:szCs w:val="20"/>
              </w:rPr>
            </w:pPr>
            <w:r w:rsidRPr="0034226B">
              <w:rPr>
                <w:rFonts w:cs="Arial"/>
                <w:szCs w:val="20"/>
              </w:rPr>
              <w:t xml:space="preserve">Çay ve katı haldeki çözünebilir çay </w:t>
            </w:r>
            <w:r w:rsidR="0001448A">
              <w:rPr>
                <w:rFonts w:cs="Arial"/>
                <w:szCs w:val="20"/>
              </w:rPr>
              <w:t>-</w:t>
            </w:r>
            <w:r w:rsidRPr="0034226B">
              <w:rPr>
                <w:rFonts w:cs="Arial"/>
                <w:szCs w:val="20"/>
              </w:rPr>
              <w:t xml:space="preserve"> Kafein içeriğinin tayini </w:t>
            </w:r>
            <w:r w:rsidR="0001448A">
              <w:rPr>
                <w:rFonts w:cs="Arial"/>
                <w:szCs w:val="20"/>
              </w:rPr>
              <w:t>-</w:t>
            </w:r>
            <w:r w:rsidRPr="0034226B">
              <w:rPr>
                <w:rFonts w:cs="Arial"/>
                <w:szCs w:val="20"/>
              </w:rPr>
              <w:t xml:space="preserve"> Yüksek performanslı sıvı </w:t>
            </w:r>
            <w:proofErr w:type="spellStart"/>
            <w:r w:rsidRPr="0034226B">
              <w:rPr>
                <w:rFonts w:cs="Arial"/>
                <w:szCs w:val="20"/>
              </w:rPr>
              <w:t>kromatografi</w:t>
            </w:r>
            <w:proofErr w:type="spellEnd"/>
            <w:r w:rsidRPr="0034226B">
              <w:rPr>
                <w:rFonts w:cs="Arial"/>
                <w:szCs w:val="20"/>
              </w:rPr>
              <w:t xml:space="preserve"> yöntemi</w:t>
            </w:r>
          </w:p>
        </w:tc>
        <w:tc>
          <w:tcPr>
            <w:tcW w:w="2189" w:type="pct"/>
            <w:tcBorders>
              <w:top w:val="single" w:sz="4" w:space="0" w:color="auto"/>
              <w:left w:val="single" w:sz="4" w:space="0" w:color="auto"/>
              <w:bottom w:val="single" w:sz="4" w:space="0" w:color="auto"/>
              <w:right w:val="single" w:sz="4" w:space="0" w:color="auto"/>
            </w:tcBorders>
          </w:tcPr>
          <w:p w:rsidR="00181C40" w:rsidRPr="0034226B" w:rsidRDefault="00181C40" w:rsidP="00181C40">
            <w:pPr>
              <w:jc w:val="both"/>
              <w:rPr>
                <w:rFonts w:cs="Arial"/>
                <w:szCs w:val="20"/>
              </w:rPr>
            </w:pPr>
            <w:proofErr w:type="spellStart"/>
            <w:r w:rsidRPr="0034226B">
              <w:rPr>
                <w:rFonts w:cs="Arial"/>
                <w:szCs w:val="20"/>
              </w:rPr>
              <w:t>Tea</w:t>
            </w:r>
            <w:proofErr w:type="spellEnd"/>
            <w:r w:rsidRPr="0034226B">
              <w:rPr>
                <w:rFonts w:cs="Arial"/>
                <w:szCs w:val="20"/>
              </w:rPr>
              <w:t xml:space="preserve"> </w:t>
            </w:r>
            <w:proofErr w:type="spellStart"/>
            <w:r w:rsidRPr="0034226B">
              <w:rPr>
                <w:rFonts w:cs="Arial"/>
                <w:szCs w:val="20"/>
              </w:rPr>
              <w:t>and</w:t>
            </w:r>
            <w:proofErr w:type="spellEnd"/>
            <w:r w:rsidRPr="0034226B">
              <w:rPr>
                <w:rFonts w:cs="Arial"/>
                <w:szCs w:val="20"/>
              </w:rPr>
              <w:t xml:space="preserve"> </w:t>
            </w:r>
            <w:proofErr w:type="spellStart"/>
            <w:r w:rsidRPr="0034226B">
              <w:rPr>
                <w:rFonts w:cs="Arial"/>
                <w:szCs w:val="20"/>
              </w:rPr>
              <w:t>instant</w:t>
            </w:r>
            <w:proofErr w:type="spellEnd"/>
            <w:r w:rsidRPr="0034226B">
              <w:rPr>
                <w:rFonts w:cs="Arial"/>
                <w:szCs w:val="20"/>
              </w:rPr>
              <w:t xml:space="preserve"> </w:t>
            </w:r>
            <w:proofErr w:type="spellStart"/>
            <w:r w:rsidRPr="0034226B">
              <w:rPr>
                <w:rFonts w:cs="Arial"/>
                <w:szCs w:val="20"/>
              </w:rPr>
              <w:t>tea</w:t>
            </w:r>
            <w:proofErr w:type="spellEnd"/>
            <w:r w:rsidRPr="0034226B">
              <w:rPr>
                <w:rFonts w:cs="Arial"/>
                <w:szCs w:val="20"/>
              </w:rPr>
              <w:t xml:space="preserve"> in </w:t>
            </w:r>
            <w:proofErr w:type="spellStart"/>
            <w:r w:rsidRPr="0034226B">
              <w:rPr>
                <w:rFonts w:cs="Arial"/>
                <w:szCs w:val="20"/>
              </w:rPr>
              <w:t>solid</w:t>
            </w:r>
            <w:proofErr w:type="spellEnd"/>
            <w:r w:rsidRPr="0034226B">
              <w:rPr>
                <w:rFonts w:cs="Arial"/>
                <w:szCs w:val="20"/>
              </w:rPr>
              <w:t xml:space="preserve"> form</w:t>
            </w:r>
            <w:r w:rsidR="0001448A">
              <w:rPr>
                <w:rFonts w:cs="Arial"/>
                <w:szCs w:val="20"/>
              </w:rPr>
              <w:t xml:space="preserve"> </w:t>
            </w:r>
            <w:r w:rsidRPr="0034226B">
              <w:rPr>
                <w:rFonts w:cs="Arial"/>
                <w:szCs w:val="20"/>
              </w:rPr>
              <w:t>-</w:t>
            </w:r>
            <w:proofErr w:type="spellStart"/>
            <w:r w:rsidRPr="0034226B">
              <w:rPr>
                <w:rFonts w:cs="Arial"/>
                <w:szCs w:val="20"/>
              </w:rPr>
              <w:t>Determination</w:t>
            </w:r>
            <w:proofErr w:type="spellEnd"/>
            <w:r w:rsidRPr="0034226B">
              <w:rPr>
                <w:rFonts w:cs="Arial"/>
                <w:szCs w:val="20"/>
              </w:rPr>
              <w:t xml:space="preserve"> of </w:t>
            </w:r>
            <w:proofErr w:type="spellStart"/>
            <w:r w:rsidRPr="0034226B">
              <w:rPr>
                <w:rFonts w:cs="Arial"/>
                <w:szCs w:val="20"/>
              </w:rPr>
              <w:t>caffeine</w:t>
            </w:r>
            <w:proofErr w:type="spellEnd"/>
            <w:r w:rsidRPr="0034226B">
              <w:rPr>
                <w:rFonts w:cs="Arial"/>
                <w:szCs w:val="20"/>
              </w:rPr>
              <w:t xml:space="preserve"> </w:t>
            </w:r>
            <w:proofErr w:type="spellStart"/>
            <w:r w:rsidRPr="0034226B">
              <w:rPr>
                <w:rFonts w:cs="Arial"/>
                <w:szCs w:val="20"/>
              </w:rPr>
              <w:t>content</w:t>
            </w:r>
            <w:proofErr w:type="spellEnd"/>
            <w:r w:rsidRPr="0034226B">
              <w:rPr>
                <w:rFonts w:cs="Arial"/>
                <w:szCs w:val="20"/>
              </w:rPr>
              <w:t xml:space="preserve">- </w:t>
            </w:r>
            <w:proofErr w:type="spellStart"/>
            <w:r w:rsidRPr="0034226B">
              <w:rPr>
                <w:rFonts w:cs="Arial"/>
                <w:szCs w:val="20"/>
              </w:rPr>
              <w:t>Method</w:t>
            </w:r>
            <w:proofErr w:type="spellEnd"/>
            <w:r w:rsidRPr="0034226B">
              <w:rPr>
                <w:rFonts w:cs="Arial"/>
                <w:szCs w:val="20"/>
              </w:rPr>
              <w:t xml:space="preserve"> </w:t>
            </w:r>
            <w:proofErr w:type="spellStart"/>
            <w:r w:rsidRPr="0034226B">
              <w:rPr>
                <w:rFonts w:cs="Arial"/>
                <w:szCs w:val="20"/>
              </w:rPr>
              <w:t>using</w:t>
            </w:r>
            <w:proofErr w:type="spellEnd"/>
            <w:r w:rsidRPr="0034226B">
              <w:rPr>
                <w:rFonts w:cs="Arial"/>
                <w:szCs w:val="20"/>
              </w:rPr>
              <w:t xml:space="preserve"> </w:t>
            </w:r>
            <w:proofErr w:type="spellStart"/>
            <w:r w:rsidRPr="0034226B">
              <w:rPr>
                <w:rFonts w:cs="Arial"/>
                <w:szCs w:val="20"/>
              </w:rPr>
              <w:t>high</w:t>
            </w:r>
            <w:proofErr w:type="spellEnd"/>
            <w:r w:rsidRPr="0034226B">
              <w:rPr>
                <w:rFonts w:cs="Arial"/>
                <w:szCs w:val="20"/>
              </w:rPr>
              <w:t xml:space="preserve"> </w:t>
            </w:r>
            <w:proofErr w:type="spellStart"/>
            <w:r w:rsidRPr="0034226B">
              <w:rPr>
                <w:rFonts w:cs="Arial"/>
                <w:szCs w:val="20"/>
              </w:rPr>
              <w:t>performance</w:t>
            </w:r>
            <w:proofErr w:type="spellEnd"/>
            <w:r w:rsidRPr="0034226B">
              <w:rPr>
                <w:rFonts w:cs="Arial"/>
                <w:szCs w:val="20"/>
              </w:rPr>
              <w:t xml:space="preserve"> </w:t>
            </w:r>
            <w:proofErr w:type="spellStart"/>
            <w:r w:rsidRPr="0034226B">
              <w:rPr>
                <w:rFonts w:cs="Arial"/>
                <w:szCs w:val="20"/>
              </w:rPr>
              <w:t>liquid</w:t>
            </w:r>
            <w:proofErr w:type="spellEnd"/>
            <w:r w:rsidRPr="0034226B">
              <w:rPr>
                <w:rFonts w:cs="Arial"/>
                <w:szCs w:val="20"/>
              </w:rPr>
              <w:t xml:space="preserve"> </w:t>
            </w:r>
            <w:proofErr w:type="spellStart"/>
            <w:r w:rsidRPr="0034226B">
              <w:rPr>
                <w:rFonts w:cs="Arial"/>
                <w:szCs w:val="20"/>
              </w:rPr>
              <w:t>chromatography</w:t>
            </w:r>
            <w:proofErr w:type="spellEnd"/>
            <w:r w:rsidRPr="0034226B">
              <w:rPr>
                <w:rFonts w:cs="Arial"/>
                <w:szCs w:val="20"/>
              </w:rPr>
              <w:t xml:space="preserve"> </w:t>
            </w:r>
          </w:p>
        </w:tc>
      </w:tr>
    </w:tbl>
    <w:p w:rsidR="00AA4DBE" w:rsidRDefault="00AA4DBE" w:rsidP="0034226B">
      <w:pPr>
        <w:jc w:val="both"/>
      </w:pPr>
      <w:bookmarkStart w:id="22" w:name="_Toc184575186"/>
      <w:bookmarkStart w:id="23" w:name="_Toc187124017"/>
      <w:bookmarkStart w:id="24" w:name="_Toc187124105"/>
      <w:bookmarkStart w:id="25" w:name="_Toc187124487"/>
      <w:bookmarkEnd w:id="11"/>
      <w:bookmarkEnd w:id="12"/>
      <w:bookmarkEnd w:id="13"/>
      <w:bookmarkEnd w:id="14"/>
    </w:p>
    <w:p w:rsidR="00675BCD" w:rsidRPr="00CE1320" w:rsidRDefault="00675BCD" w:rsidP="0034226B">
      <w:pPr>
        <w:pStyle w:val="Balk1"/>
        <w:tabs>
          <w:tab w:val="center" w:pos="4819"/>
        </w:tabs>
        <w:jc w:val="both"/>
      </w:pPr>
      <w:bookmarkStart w:id="26" w:name="_Toc264913504"/>
      <w:bookmarkStart w:id="27" w:name="_Toc266447938"/>
      <w:bookmarkStart w:id="28" w:name="_Toc415680352"/>
      <w:r w:rsidRPr="00CE1320">
        <w:t>3</w:t>
      </w:r>
      <w:r w:rsidR="0031560E" w:rsidRPr="00CE1320">
        <w:tab/>
      </w:r>
      <w:proofErr w:type="spellStart"/>
      <w:r w:rsidRPr="00CE1320">
        <w:t>T</w:t>
      </w:r>
      <w:r w:rsidR="008A6296" w:rsidRPr="00CE1320">
        <w:t>erimler</w:t>
      </w:r>
      <w:proofErr w:type="spellEnd"/>
      <w:r w:rsidR="008A6296" w:rsidRPr="00CE1320">
        <w:t xml:space="preserve"> </w:t>
      </w:r>
      <w:proofErr w:type="spellStart"/>
      <w:r w:rsidR="008A6296" w:rsidRPr="00CE1320">
        <w:t>ve</w:t>
      </w:r>
      <w:proofErr w:type="spellEnd"/>
      <w:r w:rsidR="008A6296" w:rsidRPr="00CE1320">
        <w:t xml:space="preserve"> </w:t>
      </w:r>
      <w:proofErr w:type="spellStart"/>
      <w:r w:rsidR="008A6296" w:rsidRPr="00CE1320">
        <w:t>t</w:t>
      </w:r>
      <w:r w:rsidRPr="00CE1320">
        <w:t>arifler</w:t>
      </w:r>
      <w:bookmarkEnd w:id="22"/>
      <w:bookmarkEnd w:id="23"/>
      <w:bookmarkEnd w:id="24"/>
      <w:bookmarkEnd w:id="25"/>
      <w:bookmarkEnd w:id="26"/>
      <w:bookmarkEnd w:id="27"/>
      <w:bookmarkEnd w:id="28"/>
      <w:proofErr w:type="spellEnd"/>
      <w:r w:rsidR="00BB3F74">
        <w:tab/>
      </w:r>
    </w:p>
    <w:p w:rsidR="00EE068E" w:rsidRPr="00EE068E" w:rsidRDefault="00EE068E" w:rsidP="0034226B">
      <w:pPr>
        <w:keepNext/>
        <w:jc w:val="both"/>
        <w:outlineLvl w:val="2"/>
        <w:rPr>
          <w:rFonts w:cs="Arial"/>
          <w:b/>
          <w:bCs/>
          <w:sz w:val="22"/>
          <w:szCs w:val="26"/>
          <w:lang w:eastAsia="en-US"/>
        </w:rPr>
      </w:pPr>
      <w:bookmarkStart w:id="29" w:name="_Toc184575189"/>
      <w:bookmarkStart w:id="30" w:name="_Toc187124020"/>
      <w:bookmarkStart w:id="31" w:name="_Toc187124108"/>
      <w:bookmarkStart w:id="32" w:name="_Toc187124490"/>
    </w:p>
    <w:p w:rsidR="00C845DF" w:rsidRPr="0034226B" w:rsidRDefault="00C845DF" w:rsidP="0034226B">
      <w:pPr>
        <w:keepNext/>
        <w:tabs>
          <w:tab w:val="left" w:pos="567"/>
        </w:tabs>
        <w:overflowPunct w:val="0"/>
        <w:adjustRightInd w:val="0"/>
        <w:jc w:val="both"/>
        <w:textAlignment w:val="baseline"/>
        <w:outlineLvl w:val="1"/>
        <w:rPr>
          <w:rFonts w:eastAsia="SimSun" w:cs="Arial"/>
          <w:b/>
          <w:bCs/>
          <w:snapToGrid w:val="0"/>
          <w:color w:val="000000"/>
          <w:sz w:val="24"/>
          <w:szCs w:val="25"/>
          <w:lang w:eastAsia="zh-CN"/>
        </w:rPr>
      </w:pPr>
      <w:bookmarkStart w:id="33" w:name="_Toc29714076"/>
      <w:bookmarkStart w:id="34" w:name="_Toc415680353"/>
      <w:r w:rsidRPr="0034226B">
        <w:rPr>
          <w:rFonts w:eastAsia="SimSun" w:cs="Arial"/>
          <w:b/>
          <w:bCs/>
          <w:snapToGrid w:val="0"/>
          <w:color w:val="000000"/>
          <w:sz w:val="24"/>
          <w:szCs w:val="25"/>
          <w:lang w:eastAsia="zh-CN"/>
        </w:rPr>
        <w:t>3.1</w:t>
      </w:r>
      <w:r w:rsidRPr="0034226B">
        <w:rPr>
          <w:rFonts w:eastAsia="SimSun" w:cs="Arial"/>
          <w:b/>
          <w:bCs/>
          <w:snapToGrid w:val="0"/>
          <w:color w:val="000000"/>
          <w:sz w:val="24"/>
          <w:szCs w:val="25"/>
          <w:lang w:eastAsia="zh-CN"/>
        </w:rPr>
        <w:tab/>
        <w:t>Yeşil çay</w:t>
      </w:r>
      <w:bookmarkEnd w:id="34"/>
    </w:p>
    <w:p w:rsidR="00C845DF" w:rsidRPr="00C845DF" w:rsidRDefault="00C845DF" w:rsidP="00C845DF">
      <w:pPr>
        <w:jc w:val="both"/>
        <w:rPr>
          <w:szCs w:val="20"/>
        </w:rPr>
      </w:pPr>
      <w:proofErr w:type="spellStart"/>
      <w:r w:rsidRPr="00C845DF">
        <w:rPr>
          <w:i/>
          <w:szCs w:val="20"/>
        </w:rPr>
        <w:t>Camellia</w:t>
      </w:r>
      <w:proofErr w:type="spellEnd"/>
      <w:r w:rsidRPr="00C845DF">
        <w:rPr>
          <w:i/>
          <w:szCs w:val="20"/>
        </w:rPr>
        <w:t xml:space="preserve"> </w:t>
      </w:r>
      <w:proofErr w:type="spellStart"/>
      <w:r w:rsidRPr="00C845DF">
        <w:rPr>
          <w:i/>
          <w:szCs w:val="20"/>
        </w:rPr>
        <w:t>sinensis</w:t>
      </w:r>
      <w:proofErr w:type="spellEnd"/>
      <w:r w:rsidR="00DE6E2D">
        <w:rPr>
          <w:i/>
          <w:szCs w:val="20"/>
        </w:rPr>
        <w:t xml:space="preserve"> </w:t>
      </w:r>
      <w:r w:rsidR="00DE6E2D">
        <w:rPr>
          <w:szCs w:val="20"/>
        </w:rPr>
        <w:t>L.</w:t>
      </w:r>
      <w:r w:rsidRPr="00C845DF">
        <w:rPr>
          <w:szCs w:val="20"/>
        </w:rPr>
        <w:t xml:space="preserve"> O.</w:t>
      </w:r>
      <w:r w:rsidR="00323627">
        <w:rPr>
          <w:szCs w:val="20"/>
        </w:rPr>
        <w:t xml:space="preserve"> </w:t>
      </w:r>
      <w:proofErr w:type="spellStart"/>
      <w:r w:rsidRPr="00C845DF">
        <w:rPr>
          <w:szCs w:val="20"/>
        </w:rPr>
        <w:t>Kuntze</w:t>
      </w:r>
      <w:proofErr w:type="spellEnd"/>
      <w:r w:rsidRPr="00C845DF">
        <w:rPr>
          <w:szCs w:val="20"/>
        </w:rPr>
        <w:t xml:space="preserve"> türünün farklı varyetelerinin taze sürgünlerinden tepe tomurcuğu ve onu takip eden iki yaprak ile bunları birbirine bağlayan taze sap kısımlarının uygun yöntemlerle işlenmesi ile elde edilen okside olmamış sade (katkısız) veya değişik tat ve koku vermek amacıyla </w:t>
      </w:r>
      <w:proofErr w:type="gramStart"/>
      <w:r w:rsidRPr="00C845DF">
        <w:rPr>
          <w:szCs w:val="20"/>
        </w:rPr>
        <w:t>aroma</w:t>
      </w:r>
      <w:proofErr w:type="gramEnd"/>
      <w:r w:rsidRPr="00C845DF">
        <w:rPr>
          <w:szCs w:val="20"/>
        </w:rPr>
        <w:t xml:space="preserve"> veya bitkisel partikül katılmış (katkılı) ürün.</w:t>
      </w:r>
    </w:p>
    <w:p w:rsidR="00C845DF" w:rsidRDefault="00C845DF" w:rsidP="006A1072">
      <w:pPr>
        <w:jc w:val="both"/>
        <w:rPr>
          <w:rFonts w:eastAsia="SimSun" w:cs="Arial"/>
          <w:b/>
          <w:bCs/>
          <w:snapToGrid w:val="0"/>
          <w:color w:val="000000"/>
          <w:sz w:val="24"/>
          <w:szCs w:val="25"/>
          <w:lang w:eastAsia="zh-CN"/>
        </w:rPr>
      </w:pPr>
    </w:p>
    <w:p w:rsidR="00C845DF" w:rsidRPr="00C845DF" w:rsidRDefault="00C845DF" w:rsidP="00C845DF">
      <w:pPr>
        <w:keepNext/>
        <w:tabs>
          <w:tab w:val="left" w:pos="567"/>
        </w:tabs>
        <w:jc w:val="both"/>
        <w:outlineLvl w:val="1"/>
        <w:rPr>
          <w:rFonts w:eastAsia="SimSun" w:cs="Arial"/>
          <w:b/>
          <w:sz w:val="24"/>
        </w:rPr>
      </w:pPr>
      <w:bookmarkStart w:id="35" w:name="_Toc415680354"/>
      <w:r>
        <w:rPr>
          <w:rFonts w:eastAsia="SimSun" w:cs="Arial"/>
          <w:b/>
          <w:sz w:val="24"/>
        </w:rPr>
        <w:t>3.2</w:t>
      </w:r>
      <w:r w:rsidRPr="00C845DF">
        <w:rPr>
          <w:rFonts w:eastAsia="SimSun" w:cs="Arial"/>
          <w:b/>
          <w:sz w:val="24"/>
        </w:rPr>
        <w:tab/>
        <w:t>Okside olmuş bitki parçası</w:t>
      </w:r>
      <w:bookmarkEnd w:id="35"/>
    </w:p>
    <w:p w:rsidR="00C845DF" w:rsidRDefault="00C845DF" w:rsidP="006A1072">
      <w:pPr>
        <w:jc w:val="both"/>
        <w:rPr>
          <w:rFonts w:eastAsia="SimSun" w:cs="Arial"/>
          <w:b/>
          <w:bCs/>
          <w:snapToGrid w:val="0"/>
          <w:color w:val="000000"/>
          <w:sz w:val="24"/>
          <w:szCs w:val="25"/>
          <w:lang w:eastAsia="zh-CN"/>
        </w:rPr>
      </w:pPr>
      <w:r w:rsidRPr="00C845DF">
        <w:rPr>
          <w:szCs w:val="20"/>
        </w:rPr>
        <w:t xml:space="preserve">Yeşil çay bitkisi içerisinde siyah çay dönüşümüne uğramış ve </w:t>
      </w:r>
      <w:proofErr w:type="spellStart"/>
      <w:r w:rsidRPr="00C845DF">
        <w:rPr>
          <w:szCs w:val="20"/>
        </w:rPr>
        <w:t>oksidasyonun</w:t>
      </w:r>
      <w:proofErr w:type="spellEnd"/>
      <w:r w:rsidRPr="00C845DF">
        <w:rPr>
          <w:szCs w:val="20"/>
        </w:rPr>
        <w:t xml:space="preserve"> etkisiyle yeşil renk dışında kahverengi ve siyaha kadar değişik renk tonlarında bulunan bitki parçaları.</w:t>
      </w:r>
    </w:p>
    <w:bookmarkEnd w:id="33"/>
    <w:p w:rsidR="00EE068E" w:rsidRDefault="00EE068E" w:rsidP="006A1072">
      <w:pPr>
        <w:jc w:val="both"/>
        <w:rPr>
          <w:lang w:eastAsia="en-US"/>
        </w:rPr>
      </w:pPr>
    </w:p>
    <w:p w:rsidR="00C845DF" w:rsidRPr="0034226B" w:rsidRDefault="00C845DF" w:rsidP="0034226B">
      <w:pPr>
        <w:keepNext/>
        <w:tabs>
          <w:tab w:val="left" w:pos="567"/>
        </w:tabs>
        <w:overflowPunct w:val="0"/>
        <w:adjustRightInd w:val="0"/>
        <w:jc w:val="both"/>
        <w:textAlignment w:val="baseline"/>
        <w:outlineLvl w:val="1"/>
        <w:rPr>
          <w:rFonts w:eastAsia="SimSun" w:cs="Arial"/>
          <w:b/>
          <w:bCs/>
          <w:snapToGrid w:val="0"/>
          <w:color w:val="000000"/>
          <w:sz w:val="24"/>
          <w:szCs w:val="25"/>
          <w:lang w:eastAsia="zh-CN"/>
        </w:rPr>
      </w:pPr>
      <w:bookmarkStart w:id="36" w:name="_Toc415680355"/>
      <w:r w:rsidRPr="006A1072">
        <w:rPr>
          <w:rFonts w:eastAsia="SimSun" w:cs="Arial"/>
          <w:b/>
          <w:bCs/>
          <w:snapToGrid w:val="0"/>
          <w:color w:val="000000"/>
          <w:sz w:val="24"/>
          <w:szCs w:val="25"/>
          <w:lang w:eastAsia="zh-CN"/>
        </w:rPr>
        <w:t>3.</w:t>
      </w:r>
      <w:r>
        <w:rPr>
          <w:rFonts w:eastAsia="SimSun" w:cs="Arial"/>
          <w:b/>
          <w:bCs/>
          <w:snapToGrid w:val="0"/>
          <w:color w:val="000000"/>
          <w:sz w:val="24"/>
          <w:szCs w:val="25"/>
          <w:lang w:eastAsia="zh-CN"/>
        </w:rPr>
        <w:t>3</w:t>
      </w:r>
      <w:r w:rsidRPr="0034226B">
        <w:rPr>
          <w:rFonts w:eastAsia="SimSun" w:cs="Arial"/>
          <w:b/>
          <w:bCs/>
          <w:snapToGrid w:val="0"/>
          <w:color w:val="000000"/>
          <w:sz w:val="24"/>
          <w:szCs w:val="25"/>
          <w:lang w:eastAsia="zh-CN"/>
        </w:rPr>
        <w:tab/>
        <w:t>Yabancı madde</w:t>
      </w:r>
      <w:bookmarkEnd w:id="36"/>
    </w:p>
    <w:p w:rsidR="00C845DF" w:rsidRPr="00C845DF" w:rsidRDefault="00C845DF" w:rsidP="00C845DF">
      <w:pPr>
        <w:rPr>
          <w:szCs w:val="20"/>
          <w:lang w:eastAsia="en-US"/>
        </w:rPr>
      </w:pPr>
      <w:r w:rsidRPr="00C845DF">
        <w:rPr>
          <w:szCs w:val="20"/>
          <w:lang w:eastAsia="en-US"/>
        </w:rPr>
        <w:t>Yeşil çaya katılmasına müsaade edilenlerin dışındaki gözle görülebilir her türlü madde.</w:t>
      </w:r>
    </w:p>
    <w:p w:rsidR="00EE068E" w:rsidRPr="0034226B" w:rsidRDefault="00624AE2" w:rsidP="0034226B">
      <w:pPr>
        <w:pStyle w:val="Balk1"/>
        <w:jc w:val="both"/>
        <w:rPr>
          <w:lang w:val="tr-TR"/>
        </w:rPr>
      </w:pPr>
      <w:bookmarkStart w:id="37" w:name="_Toc415680356"/>
      <w:r w:rsidRPr="00624AE2">
        <w:rPr>
          <w:lang w:val="tr-TR"/>
        </w:rPr>
        <w:t>4</w:t>
      </w:r>
      <w:r w:rsidRPr="00624AE2">
        <w:rPr>
          <w:lang w:val="tr-TR"/>
        </w:rPr>
        <w:tab/>
        <w:t>Sınıflandırma ve özellikler</w:t>
      </w:r>
      <w:bookmarkEnd w:id="37"/>
    </w:p>
    <w:p w:rsidR="00EE068E" w:rsidRPr="00EE068E" w:rsidRDefault="00EE068E" w:rsidP="00E50355">
      <w:pPr>
        <w:jc w:val="both"/>
        <w:rPr>
          <w:b/>
          <w:lang w:eastAsia="en-US"/>
        </w:rPr>
      </w:pPr>
    </w:p>
    <w:p w:rsidR="00C845DF" w:rsidRPr="00C845DF" w:rsidRDefault="00C845DF" w:rsidP="00C845DF">
      <w:pPr>
        <w:keepNext/>
        <w:tabs>
          <w:tab w:val="left" w:pos="567"/>
        </w:tabs>
        <w:jc w:val="both"/>
        <w:outlineLvl w:val="1"/>
        <w:rPr>
          <w:rFonts w:eastAsia="SimSun" w:cs="Arial"/>
          <w:b/>
          <w:iCs/>
          <w:sz w:val="24"/>
        </w:rPr>
      </w:pPr>
      <w:bookmarkStart w:id="38" w:name="_Toc118382055"/>
      <w:bookmarkStart w:id="39" w:name="_Toc127692966"/>
      <w:bookmarkStart w:id="40" w:name="_Toc198708559"/>
      <w:bookmarkStart w:id="41" w:name="_Toc415680357"/>
      <w:r w:rsidRPr="00C845DF">
        <w:rPr>
          <w:rFonts w:eastAsia="SimSun" w:cs="Arial"/>
          <w:b/>
          <w:iCs/>
          <w:sz w:val="24"/>
        </w:rPr>
        <w:t>4.1</w:t>
      </w:r>
      <w:r w:rsidRPr="00C845DF">
        <w:rPr>
          <w:rFonts w:eastAsia="SimSun" w:cs="Arial"/>
          <w:b/>
          <w:iCs/>
          <w:sz w:val="24"/>
        </w:rPr>
        <w:tab/>
        <w:t>Sınıflandırma</w:t>
      </w:r>
      <w:bookmarkEnd w:id="38"/>
      <w:bookmarkEnd w:id="39"/>
      <w:bookmarkEnd w:id="40"/>
      <w:bookmarkEnd w:id="41"/>
    </w:p>
    <w:p w:rsidR="00C845DF" w:rsidRPr="00C845DF" w:rsidRDefault="00C845DF" w:rsidP="00C845DF">
      <w:pPr>
        <w:jc w:val="both"/>
        <w:rPr>
          <w:rFonts w:cs="Arial"/>
          <w:szCs w:val="20"/>
        </w:rPr>
      </w:pPr>
    </w:p>
    <w:p w:rsidR="00C845DF" w:rsidRPr="00C845DF" w:rsidRDefault="00C845DF" w:rsidP="00C845DF">
      <w:pPr>
        <w:keepNext/>
        <w:tabs>
          <w:tab w:val="left" w:pos="567"/>
        </w:tabs>
        <w:jc w:val="both"/>
        <w:outlineLvl w:val="2"/>
        <w:rPr>
          <w:rFonts w:eastAsia="SimSun" w:cs="Arial"/>
          <w:b/>
          <w:bCs/>
          <w:sz w:val="22"/>
          <w:szCs w:val="26"/>
          <w:lang w:eastAsia="zh-CN"/>
        </w:rPr>
      </w:pPr>
      <w:r w:rsidRPr="00C845DF">
        <w:rPr>
          <w:rFonts w:eastAsia="SimSun" w:cs="Arial"/>
          <w:b/>
          <w:bCs/>
          <w:sz w:val="22"/>
          <w:szCs w:val="26"/>
          <w:lang w:eastAsia="zh-CN"/>
        </w:rPr>
        <w:t>4.1.1</w:t>
      </w:r>
      <w:r w:rsidRPr="00C845DF">
        <w:rPr>
          <w:rFonts w:eastAsia="SimSun" w:cs="Arial"/>
          <w:b/>
          <w:bCs/>
          <w:sz w:val="22"/>
          <w:szCs w:val="26"/>
          <w:lang w:eastAsia="zh-CN"/>
        </w:rPr>
        <w:tab/>
      </w:r>
      <w:r w:rsidR="00E17B82">
        <w:rPr>
          <w:rFonts w:eastAsia="SimSun" w:cs="Arial"/>
          <w:b/>
          <w:bCs/>
          <w:sz w:val="22"/>
          <w:szCs w:val="26"/>
          <w:lang w:eastAsia="zh-CN"/>
        </w:rPr>
        <w:t>Çeşitler</w:t>
      </w:r>
    </w:p>
    <w:p w:rsidR="00C845DF" w:rsidRPr="00C845DF" w:rsidRDefault="00C845DF" w:rsidP="00C845DF">
      <w:pPr>
        <w:jc w:val="both"/>
        <w:rPr>
          <w:szCs w:val="20"/>
        </w:rPr>
      </w:pPr>
      <w:r w:rsidRPr="00C845DF">
        <w:rPr>
          <w:rFonts w:cs="Arial"/>
          <w:szCs w:val="20"/>
        </w:rPr>
        <w:t>Yeşil çay</w:t>
      </w:r>
      <w:r w:rsidRPr="00C845DF">
        <w:rPr>
          <w:szCs w:val="20"/>
        </w:rPr>
        <w:t>:</w:t>
      </w:r>
    </w:p>
    <w:p w:rsidR="00C845DF" w:rsidRPr="00C845DF" w:rsidRDefault="00C845DF" w:rsidP="00C845DF">
      <w:pPr>
        <w:numPr>
          <w:ilvl w:val="0"/>
          <w:numId w:val="33"/>
        </w:numPr>
        <w:jc w:val="both"/>
        <w:rPr>
          <w:szCs w:val="20"/>
        </w:rPr>
      </w:pPr>
      <w:r w:rsidRPr="00C845DF">
        <w:rPr>
          <w:szCs w:val="20"/>
        </w:rPr>
        <w:t>Sade (katkısız),</w:t>
      </w:r>
    </w:p>
    <w:p w:rsidR="00C845DF" w:rsidRPr="00C845DF" w:rsidRDefault="00983441" w:rsidP="00C845DF">
      <w:pPr>
        <w:numPr>
          <w:ilvl w:val="0"/>
          <w:numId w:val="33"/>
        </w:numPr>
        <w:jc w:val="both"/>
        <w:rPr>
          <w:szCs w:val="20"/>
        </w:rPr>
      </w:pPr>
      <w:r>
        <w:rPr>
          <w:szCs w:val="20"/>
        </w:rPr>
        <w:t>Aromalı (katkılı)</w:t>
      </w:r>
    </w:p>
    <w:p w:rsidR="00C845DF" w:rsidRDefault="00C845DF" w:rsidP="006A1072">
      <w:pPr>
        <w:jc w:val="both"/>
        <w:rPr>
          <w:szCs w:val="20"/>
        </w:rPr>
      </w:pPr>
      <w:proofErr w:type="gramStart"/>
      <w:r>
        <w:rPr>
          <w:szCs w:val="20"/>
        </w:rPr>
        <w:t>olmak</w:t>
      </w:r>
      <w:proofErr w:type="gramEnd"/>
      <w:r>
        <w:rPr>
          <w:szCs w:val="20"/>
        </w:rPr>
        <w:t xml:space="preserve"> </w:t>
      </w:r>
      <w:r w:rsidR="00983441">
        <w:rPr>
          <w:szCs w:val="20"/>
        </w:rPr>
        <w:t>ürere</w:t>
      </w:r>
      <w:r>
        <w:rPr>
          <w:szCs w:val="20"/>
        </w:rPr>
        <w:t xml:space="preserve"> </w:t>
      </w:r>
      <w:r w:rsidRPr="00C845DF">
        <w:rPr>
          <w:szCs w:val="20"/>
        </w:rPr>
        <w:t xml:space="preserve">iki </w:t>
      </w:r>
      <w:r w:rsidR="00E17B82">
        <w:rPr>
          <w:szCs w:val="20"/>
        </w:rPr>
        <w:t>çeşide</w:t>
      </w:r>
      <w:r>
        <w:rPr>
          <w:szCs w:val="20"/>
        </w:rPr>
        <w:t xml:space="preserve"> ayrılır.</w:t>
      </w:r>
    </w:p>
    <w:p w:rsidR="00EE068E" w:rsidRPr="00EE068E" w:rsidRDefault="00EE068E" w:rsidP="0034226B">
      <w:pPr>
        <w:jc w:val="both"/>
        <w:rPr>
          <w:lang w:eastAsia="en-US"/>
        </w:rPr>
      </w:pPr>
    </w:p>
    <w:p w:rsidR="00ED1A81" w:rsidRDefault="00ED1A81" w:rsidP="0034226B">
      <w:pPr>
        <w:keepNext/>
        <w:tabs>
          <w:tab w:val="left" w:pos="567"/>
        </w:tabs>
        <w:overflowPunct w:val="0"/>
        <w:adjustRightInd w:val="0"/>
        <w:jc w:val="both"/>
        <w:textAlignment w:val="baseline"/>
        <w:outlineLvl w:val="1"/>
        <w:rPr>
          <w:rFonts w:eastAsia="SimSun" w:cs="Arial"/>
          <w:b/>
          <w:snapToGrid w:val="0"/>
          <w:color w:val="000000"/>
          <w:sz w:val="24"/>
          <w:szCs w:val="22"/>
          <w:lang w:eastAsia="zh-CN"/>
        </w:rPr>
      </w:pPr>
      <w:bookmarkStart w:id="42" w:name="_Toc400734452"/>
      <w:bookmarkStart w:id="43" w:name="_Toc415680358"/>
      <w:r w:rsidRPr="00ED1A81">
        <w:rPr>
          <w:rFonts w:eastAsia="SimSun" w:cs="Arial"/>
          <w:b/>
          <w:bCs/>
          <w:snapToGrid w:val="0"/>
          <w:color w:val="000000"/>
          <w:sz w:val="24"/>
          <w:szCs w:val="25"/>
          <w:lang w:eastAsia="zh-CN"/>
        </w:rPr>
        <w:t>4.2</w:t>
      </w:r>
      <w:r w:rsidRPr="00ED1A81">
        <w:rPr>
          <w:rFonts w:eastAsia="SimSun" w:cs="Arial"/>
          <w:b/>
          <w:bCs/>
          <w:snapToGrid w:val="0"/>
          <w:color w:val="000000"/>
          <w:sz w:val="24"/>
          <w:szCs w:val="25"/>
          <w:lang w:eastAsia="zh-CN"/>
        </w:rPr>
        <w:tab/>
      </w:r>
      <w:r w:rsidRPr="00ED1A81">
        <w:rPr>
          <w:rFonts w:eastAsia="SimSun" w:cs="Arial"/>
          <w:b/>
          <w:snapToGrid w:val="0"/>
          <w:color w:val="000000"/>
          <w:sz w:val="24"/>
          <w:szCs w:val="22"/>
          <w:lang w:eastAsia="zh-CN"/>
        </w:rPr>
        <w:t>Özellikler</w:t>
      </w:r>
      <w:bookmarkEnd w:id="42"/>
      <w:bookmarkEnd w:id="43"/>
    </w:p>
    <w:p w:rsidR="00983441" w:rsidRPr="00ED1A81" w:rsidRDefault="00983441" w:rsidP="0034226B">
      <w:pPr>
        <w:keepNext/>
        <w:tabs>
          <w:tab w:val="left" w:pos="567"/>
        </w:tabs>
        <w:overflowPunct w:val="0"/>
        <w:adjustRightInd w:val="0"/>
        <w:jc w:val="both"/>
        <w:textAlignment w:val="baseline"/>
        <w:outlineLvl w:val="1"/>
        <w:rPr>
          <w:rFonts w:eastAsia="SimSun" w:cs="Arial"/>
          <w:b/>
          <w:bCs/>
          <w:snapToGrid w:val="0"/>
          <w:color w:val="000000"/>
          <w:sz w:val="22"/>
          <w:szCs w:val="26"/>
          <w:lang w:eastAsia="zh-CN"/>
        </w:rPr>
      </w:pPr>
    </w:p>
    <w:p w:rsidR="00ED1A81" w:rsidRPr="00ED1A81" w:rsidRDefault="00ED1A81" w:rsidP="0034226B">
      <w:pPr>
        <w:keepNext/>
        <w:tabs>
          <w:tab w:val="left" w:pos="567"/>
        </w:tabs>
        <w:jc w:val="both"/>
        <w:outlineLvl w:val="2"/>
        <w:rPr>
          <w:rFonts w:cs="Arial"/>
          <w:b/>
          <w:bCs/>
          <w:color w:val="000000"/>
          <w:sz w:val="22"/>
          <w:szCs w:val="26"/>
        </w:rPr>
      </w:pPr>
      <w:r w:rsidRPr="00ED1A81">
        <w:rPr>
          <w:rFonts w:cs="Arial"/>
          <w:b/>
          <w:bCs/>
          <w:color w:val="000000"/>
          <w:sz w:val="22"/>
          <w:szCs w:val="26"/>
        </w:rPr>
        <w:t>4.2.1</w:t>
      </w:r>
      <w:r w:rsidRPr="00ED1A81">
        <w:rPr>
          <w:rFonts w:cs="Arial"/>
          <w:b/>
          <w:bCs/>
          <w:color w:val="000000"/>
          <w:sz w:val="22"/>
          <w:szCs w:val="26"/>
        </w:rPr>
        <w:tab/>
        <w:t>Duyusal özellikler</w:t>
      </w:r>
    </w:p>
    <w:p w:rsidR="00ED1A81" w:rsidRDefault="00983441" w:rsidP="0034226B">
      <w:pPr>
        <w:keepNext/>
        <w:tabs>
          <w:tab w:val="left" w:pos="567"/>
        </w:tabs>
        <w:jc w:val="both"/>
        <w:outlineLvl w:val="2"/>
        <w:rPr>
          <w:color w:val="000000"/>
          <w:szCs w:val="20"/>
        </w:rPr>
      </w:pPr>
      <w:r>
        <w:rPr>
          <w:color w:val="000000"/>
          <w:szCs w:val="20"/>
        </w:rPr>
        <w:t>Yeşil çayın</w:t>
      </w:r>
      <w:r w:rsidR="00A15B59">
        <w:rPr>
          <w:color w:val="000000"/>
          <w:szCs w:val="20"/>
        </w:rPr>
        <w:t xml:space="preserve"> </w:t>
      </w:r>
      <w:r w:rsidR="00FC01AE">
        <w:rPr>
          <w:color w:val="000000"/>
          <w:szCs w:val="20"/>
        </w:rPr>
        <w:t>duyusal</w:t>
      </w:r>
      <w:r w:rsidR="00ED1A81" w:rsidRPr="00ED1A81">
        <w:rPr>
          <w:color w:val="000000"/>
          <w:szCs w:val="20"/>
        </w:rPr>
        <w:t xml:space="preserve"> özellikleri Çizelge 1’de verilen değerlere uygun olmalıdır.</w:t>
      </w:r>
    </w:p>
    <w:p w:rsidR="00440FAE" w:rsidRDefault="00440FAE" w:rsidP="0034226B">
      <w:pPr>
        <w:keepNext/>
        <w:tabs>
          <w:tab w:val="left" w:pos="567"/>
        </w:tabs>
        <w:jc w:val="both"/>
        <w:outlineLvl w:val="2"/>
        <w:rPr>
          <w:color w:val="000000"/>
          <w:szCs w:val="20"/>
        </w:rPr>
      </w:pPr>
    </w:p>
    <w:p w:rsidR="00ED1A81" w:rsidRDefault="00ED1A81" w:rsidP="0034226B">
      <w:pPr>
        <w:keepNext/>
        <w:tabs>
          <w:tab w:val="left" w:pos="567"/>
        </w:tabs>
        <w:jc w:val="both"/>
        <w:outlineLvl w:val="2"/>
        <w:rPr>
          <w:color w:val="000000"/>
          <w:szCs w:val="20"/>
        </w:rPr>
      </w:pPr>
      <w:r w:rsidRPr="0034226B">
        <w:rPr>
          <w:b/>
          <w:color w:val="000000"/>
          <w:szCs w:val="20"/>
        </w:rPr>
        <w:t>Çizelge 1</w:t>
      </w:r>
      <w:r w:rsidRPr="00ED1A81">
        <w:rPr>
          <w:color w:val="000000"/>
          <w:szCs w:val="20"/>
        </w:rPr>
        <w:t xml:space="preserve"> </w:t>
      </w:r>
      <w:r w:rsidR="005A1E6F">
        <w:rPr>
          <w:color w:val="000000"/>
          <w:szCs w:val="20"/>
        </w:rPr>
        <w:t>–</w:t>
      </w:r>
      <w:r w:rsidRPr="00ED1A81">
        <w:rPr>
          <w:color w:val="000000"/>
          <w:szCs w:val="20"/>
        </w:rPr>
        <w:t xml:space="preserve"> </w:t>
      </w:r>
      <w:r w:rsidR="00983441" w:rsidRPr="00983441">
        <w:t xml:space="preserve"> </w:t>
      </w:r>
      <w:r w:rsidR="00983441" w:rsidRPr="00983441">
        <w:rPr>
          <w:color w:val="000000"/>
          <w:szCs w:val="20"/>
        </w:rPr>
        <w:t xml:space="preserve">Yeşil çayın </w:t>
      </w:r>
      <w:r w:rsidR="00FC01AE">
        <w:rPr>
          <w:color w:val="000000"/>
          <w:szCs w:val="20"/>
        </w:rPr>
        <w:t>duyusal</w:t>
      </w:r>
      <w:r w:rsidRPr="00ED1A81">
        <w:rPr>
          <w:color w:val="000000"/>
          <w:szCs w:val="20"/>
        </w:rPr>
        <w:t xml:space="preserve"> özellikleri</w:t>
      </w:r>
    </w:p>
    <w:p w:rsidR="00957022" w:rsidRPr="00ED1A81" w:rsidRDefault="00957022" w:rsidP="0034226B">
      <w:pPr>
        <w:keepNext/>
        <w:tabs>
          <w:tab w:val="left" w:pos="567"/>
        </w:tabs>
        <w:jc w:val="both"/>
        <w:outlineLvl w:val="2"/>
        <w:rPr>
          <w:color w:val="000000"/>
          <w:szCs w:val="20"/>
        </w:rPr>
      </w:pPr>
    </w:p>
    <w:tbl>
      <w:tblPr>
        <w:tblW w:w="0" w:type="auto"/>
        <w:tblInd w:w="108" w:type="dxa"/>
        <w:tblBorders>
          <w:top w:val="single" w:sz="6" w:space="0" w:color="auto"/>
          <w:left w:val="single" w:sz="6" w:space="0" w:color="auto"/>
          <w:right w:val="single" w:sz="6" w:space="0" w:color="auto"/>
        </w:tblBorders>
        <w:tblLayout w:type="fixed"/>
        <w:tblLook w:val="0000" w:firstRow="0" w:lastRow="0" w:firstColumn="0" w:lastColumn="0" w:noHBand="0" w:noVBand="0"/>
      </w:tblPr>
      <w:tblGrid>
        <w:gridCol w:w="1985"/>
        <w:gridCol w:w="7087"/>
      </w:tblGrid>
      <w:tr w:rsidR="00ED1A81" w:rsidRPr="00ED1A81" w:rsidTr="0034226B">
        <w:tc>
          <w:tcPr>
            <w:tcW w:w="1985" w:type="dxa"/>
            <w:tcBorders>
              <w:top w:val="single" w:sz="6" w:space="0" w:color="auto"/>
              <w:bottom w:val="single" w:sz="6" w:space="0" w:color="auto"/>
              <w:right w:val="single" w:sz="6" w:space="0" w:color="auto"/>
            </w:tcBorders>
          </w:tcPr>
          <w:p w:rsidR="00ED1A81" w:rsidRPr="0034226B" w:rsidRDefault="00ED1A81" w:rsidP="0034226B">
            <w:pPr>
              <w:jc w:val="both"/>
              <w:rPr>
                <w:b/>
                <w:szCs w:val="20"/>
              </w:rPr>
            </w:pPr>
            <w:r w:rsidRPr="0034226B">
              <w:rPr>
                <w:b/>
                <w:szCs w:val="20"/>
              </w:rPr>
              <w:t>Özellik</w:t>
            </w:r>
          </w:p>
        </w:tc>
        <w:tc>
          <w:tcPr>
            <w:tcW w:w="7087" w:type="dxa"/>
            <w:tcBorders>
              <w:top w:val="single" w:sz="6" w:space="0" w:color="auto"/>
              <w:left w:val="nil"/>
              <w:bottom w:val="single" w:sz="6" w:space="0" w:color="auto"/>
            </w:tcBorders>
          </w:tcPr>
          <w:p w:rsidR="00ED1A81" w:rsidRPr="0034226B" w:rsidRDefault="00ED1A81" w:rsidP="0034226B">
            <w:pPr>
              <w:jc w:val="both"/>
              <w:rPr>
                <w:b/>
                <w:szCs w:val="20"/>
              </w:rPr>
            </w:pPr>
            <w:r w:rsidRPr="0034226B">
              <w:rPr>
                <w:b/>
                <w:szCs w:val="20"/>
              </w:rPr>
              <w:t>Değer</w:t>
            </w:r>
          </w:p>
        </w:tc>
      </w:tr>
      <w:tr w:rsidR="00ED1A81" w:rsidRPr="00ED1A81" w:rsidTr="0034226B">
        <w:tc>
          <w:tcPr>
            <w:tcW w:w="1985" w:type="dxa"/>
            <w:tcBorders>
              <w:top w:val="single" w:sz="6" w:space="0" w:color="auto"/>
              <w:bottom w:val="single" w:sz="6" w:space="0" w:color="auto"/>
              <w:right w:val="single" w:sz="6" w:space="0" w:color="auto"/>
            </w:tcBorders>
          </w:tcPr>
          <w:p w:rsidR="00ED1A81" w:rsidRPr="00ED1A81" w:rsidRDefault="00ED1A81" w:rsidP="0034226B">
            <w:pPr>
              <w:jc w:val="both"/>
              <w:rPr>
                <w:szCs w:val="20"/>
              </w:rPr>
            </w:pPr>
            <w:r w:rsidRPr="00ED1A81">
              <w:rPr>
                <w:szCs w:val="20"/>
              </w:rPr>
              <w:t>Renk ve görünüş</w:t>
            </w:r>
          </w:p>
        </w:tc>
        <w:tc>
          <w:tcPr>
            <w:tcW w:w="7087" w:type="dxa"/>
            <w:tcBorders>
              <w:top w:val="single" w:sz="6" w:space="0" w:color="auto"/>
              <w:left w:val="nil"/>
              <w:bottom w:val="single" w:sz="6" w:space="0" w:color="auto"/>
            </w:tcBorders>
          </w:tcPr>
          <w:p w:rsidR="00ED1A81" w:rsidRPr="00ED1A81" w:rsidRDefault="00ED1A81" w:rsidP="0034226B">
            <w:pPr>
              <w:jc w:val="both"/>
              <w:rPr>
                <w:szCs w:val="20"/>
              </w:rPr>
            </w:pPr>
            <w:r w:rsidRPr="00ED1A81">
              <w:rPr>
                <w:szCs w:val="20"/>
              </w:rPr>
              <w:t>Kendine özgü renk ve görünüşte olmalı</w:t>
            </w:r>
            <w:r w:rsidR="00957022">
              <w:rPr>
                <w:szCs w:val="20"/>
              </w:rPr>
              <w:t>dır.</w:t>
            </w:r>
            <w:r w:rsidR="00957022">
              <w:t xml:space="preserve"> </w:t>
            </w:r>
            <w:r w:rsidR="00957022" w:rsidRPr="00957022">
              <w:rPr>
                <w:szCs w:val="20"/>
              </w:rPr>
              <w:t>Yeşil çay demlendiğinde dem; soluk yeşilimsi veya limon sarısı renginde parlak olmalı, bulanıklık göstermemeli</w:t>
            </w:r>
            <w:r w:rsidR="00957022">
              <w:rPr>
                <w:szCs w:val="20"/>
              </w:rPr>
              <w:t>dir</w:t>
            </w:r>
          </w:p>
        </w:tc>
      </w:tr>
      <w:tr w:rsidR="00ED1A81" w:rsidRPr="00ED1A81" w:rsidTr="0034226B">
        <w:tc>
          <w:tcPr>
            <w:tcW w:w="1985" w:type="dxa"/>
            <w:tcBorders>
              <w:top w:val="single" w:sz="6" w:space="0" w:color="auto"/>
              <w:bottom w:val="single" w:sz="6" w:space="0" w:color="auto"/>
              <w:right w:val="single" w:sz="6" w:space="0" w:color="auto"/>
            </w:tcBorders>
          </w:tcPr>
          <w:p w:rsidR="00ED1A81" w:rsidRPr="00ED1A81" w:rsidRDefault="00ED1A81" w:rsidP="0034226B">
            <w:pPr>
              <w:jc w:val="both"/>
              <w:rPr>
                <w:szCs w:val="20"/>
              </w:rPr>
            </w:pPr>
            <w:r w:rsidRPr="00ED1A81">
              <w:rPr>
                <w:szCs w:val="20"/>
              </w:rPr>
              <w:t>Tat ve koku</w:t>
            </w:r>
          </w:p>
        </w:tc>
        <w:tc>
          <w:tcPr>
            <w:tcW w:w="7087" w:type="dxa"/>
            <w:tcBorders>
              <w:top w:val="single" w:sz="6" w:space="0" w:color="auto"/>
              <w:left w:val="nil"/>
              <w:bottom w:val="single" w:sz="6" w:space="0" w:color="auto"/>
            </w:tcBorders>
          </w:tcPr>
          <w:p w:rsidR="00ED1A81" w:rsidRPr="00ED1A81" w:rsidRDefault="00ED1A81" w:rsidP="0034226B">
            <w:pPr>
              <w:jc w:val="both"/>
              <w:rPr>
                <w:szCs w:val="20"/>
              </w:rPr>
            </w:pPr>
            <w:r w:rsidRPr="00ED1A81">
              <w:rPr>
                <w:iCs/>
                <w:szCs w:val="20"/>
              </w:rPr>
              <w:t xml:space="preserve">Kendine özgü tat ve kokuda olmalı, </w:t>
            </w:r>
            <w:proofErr w:type="spellStart"/>
            <w:r w:rsidR="00957022">
              <w:rPr>
                <w:iCs/>
                <w:szCs w:val="20"/>
              </w:rPr>
              <w:t>çimensi</w:t>
            </w:r>
            <w:proofErr w:type="spellEnd"/>
            <w:r w:rsidR="00957022">
              <w:rPr>
                <w:iCs/>
                <w:szCs w:val="20"/>
              </w:rPr>
              <w:t xml:space="preserve"> aroması hissedilmeli,</w:t>
            </w:r>
            <w:r w:rsidR="00957022" w:rsidRPr="00ED1A81">
              <w:rPr>
                <w:iCs/>
                <w:szCs w:val="20"/>
              </w:rPr>
              <w:t xml:space="preserve"> </w:t>
            </w:r>
            <w:r w:rsidRPr="00ED1A81">
              <w:rPr>
                <w:iCs/>
                <w:szCs w:val="20"/>
              </w:rPr>
              <w:t>yabancı tat ve koku ihtiva etmemelidir</w:t>
            </w:r>
            <w:proofErr w:type="gramStart"/>
            <w:r w:rsidRPr="00ED1A81">
              <w:rPr>
                <w:iCs/>
                <w:szCs w:val="20"/>
              </w:rPr>
              <w:t>.</w:t>
            </w:r>
            <w:r w:rsidR="00983441" w:rsidRPr="00983441">
              <w:rPr>
                <w:iCs/>
                <w:szCs w:val="20"/>
              </w:rPr>
              <w:t>.</w:t>
            </w:r>
            <w:proofErr w:type="gramEnd"/>
            <w:r w:rsidR="00911285" w:rsidRPr="00983441">
              <w:t xml:space="preserve"> </w:t>
            </w:r>
            <w:r w:rsidR="00D71505">
              <w:t>Aromalı yeşil çayda</w:t>
            </w:r>
            <w:r w:rsidR="00D71505" w:rsidRPr="00D71505">
              <w:t xml:space="preserve">, </w:t>
            </w:r>
            <w:r w:rsidR="00D71505">
              <w:t>çaya</w:t>
            </w:r>
            <w:r w:rsidR="00D71505" w:rsidRPr="00D71505">
              <w:t xml:space="preserve"> katılan </w:t>
            </w:r>
            <w:proofErr w:type="gramStart"/>
            <w:r w:rsidR="00D71505">
              <w:t>aroma</w:t>
            </w:r>
            <w:proofErr w:type="gramEnd"/>
            <w:r w:rsidR="00D71505">
              <w:t xml:space="preserve"> maddesinin</w:t>
            </w:r>
            <w:r w:rsidR="00D71505" w:rsidRPr="00D71505">
              <w:t xml:space="preserve"> </w:t>
            </w:r>
            <w:r w:rsidR="00D71505">
              <w:t xml:space="preserve">hakim </w:t>
            </w:r>
            <w:r w:rsidR="00D71505" w:rsidRPr="00D71505">
              <w:t xml:space="preserve">tat ve </w:t>
            </w:r>
            <w:r w:rsidR="00D71505">
              <w:t>kokusu</w:t>
            </w:r>
            <w:r w:rsidR="00D71505" w:rsidRPr="00D71505">
              <w:t xml:space="preserve"> hissedilmelidir</w:t>
            </w:r>
            <w:r w:rsidR="002369AA">
              <w:t>.</w:t>
            </w:r>
          </w:p>
        </w:tc>
      </w:tr>
      <w:tr w:rsidR="00ED1A81" w:rsidRPr="00ED1A81" w:rsidTr="0034226B">
        <w:tc>
          <w:tcPr>
            <w:tcW w:w="1985" w:type="dxa"/>
            <w:tcBorders>
              <w:top w:val="single" w:sz="6" w:space="0" w:color="auto"/>
              <w:bottom w:val="single" w:sz="6" w:space="0" w:color="auto"/>
              <w:right w:val="single" w:sz="6" w:space="0" w:color="auto"/>
            </w:tcBorders>
          </w:tcPr>
          <w:p w:rsidR="00ED1A81" w:rsidRPr="00ED1A81" w:rsidRDefault="00ED1A81" w:rsidP="0034226B">
            <w:pPr>
              <w:jc w:val="both"/>
              <w:rPr>
                <w:szCs w:val="20"/>
              </w:rPr>
            </w:pPr>
            <w:r w:rsidRPr="00ED1A81">
              <w:rPr>
                <w:szCs w:val="20"/>
              </w:rPr>
              <w:t>Yabancı madde</w:t>
            </w:r>
          </w:p>
        </w:tc>
        <w:tc>
          <w:tcPr>
            <w:tcW w:w="7087" w:type="dxa"/>
            <w:tcBorders>
              <w:top w:val="single" w:sz="6" w:space="0" w:color="auto"/>
              <w:left w:val="nil"/>
              <w:bottom w:val="single" w:sz="6" w:space="0" w:color="auto"/>
            </w:tcBorders>
          </w:tcPr>
          <w:p w:rsidR="00455F1B" w:rsidRPr="00ED1A81" w:rsidRDefault="00DE6E2D" w:rsidP="0034226B">
            <w:pPr>
              <w:jc w:val="both"/>
              <w:rPr>
                <w:iCs/>
                <w:szCs w:val="20"/>
              </w:rPr>
            </w:pPr>
            <w:r>
              <w:rPr>
                <w:iCs/>
                <w:szCs w:val="20"/>
              </w:rPr>
              <w:t>B</w:t>
            </w:r>
            <w:r w:rsidR="00911285" w:rsidRPr="00ED1A81">
              <w:rPr>
                <w:iCs/>
                <w:szCs w:val="20"/>
              </w:rPr>
              <w:t>ulunmamalıdır</w:t>
            </w:r>
            <w:r w:rsidR="00911285">
              <w:rPr>
                <w:iCs/>
                <w:szCs w:val="20"/>
              </w:rPr>
              <w:t>.</w:t>
            </w:r>
          </w:p>
        </w:tc>
      </w:tr>
    </w:tbl>
    <w:p w:rsidR="00ED1A81" w:rsidRPr="0034226B" w:rsidRDefault="00ED1A81" w:rsidP="00E50355">
      <w:pPr>
        <w:jc w:val="both"/>
        <w:rPr>
          <w:b/>
          <w:color w:val="000000"/>
          <w:sz w:val="22"/>
          <w:szCs w:val="22"/>
          <w:lang w:eastAsia="zh-CN"/>
        </w:rPr>
      </w:pPr>
    </w:p>
    <w:p w:rsidR="00983441" w:rsidRPr="00983441" w:rsidRDefault="00983441" w:rsidP="00983441">
      <w:pPr>
        <w:keepNext/>
        <w:tabs>
          <w:tab w:val="left" w:pos="567"/>
        </w:tabs>
        <w:jc w:val="both"/>
        <w:outlineLvl w:val="2"/>
        <w:rPr>
          <w:rFonts w:eastAsia="SimSun" w:cs="Arial"/>
          <w:b/>
          <w:bCs/>
          <w:sz w:val="22"/>
          <w:szCs w:val="26"/>
          <w:lang w:eastAsia="zh-CN"/>
        </w:rPr>
      </w:pPr>
      <w:r w:rsidRPr="00983441">
        <w:rPr>
          <w:rFonts w:eastAsia="SimSun" w:cs="Arial"/>
          <w:b/>
          <w:bCs/>
          <w:sz w:val="22"/>
          <w:szCs w:val="26"/>
          <w:lang w:eastAsia="zh-CN"/>
        </w:rPr>
        <w:t>4.2.2</w:t>
      </w:r>
      <w:r w:rsidRPr="00983441">
        <w:rPr>
          <w:rFonts w:eastAsia="SimSun" w:cs="Arial"/>
          <w:b/>
          <w:bCs/>
          <w:sz w:val="22"/>
          <w:szCs w:val="26"/>
          <w:lang w:eastAsia="zh-CN"/>
        </w:rPr>
        <w:tab/>
        <w:t>Fiziksel özellikler</w:t>
      </w:r>
    </w:p>
    <w:p w:rsidR="00983441" w:rsidRPr="00983441" w:rsidRDefault="00983441" w:rsidP="00983441">
      <w:pPr>
        <w:jc w:val="both"/>
        <w:rPr>
          <w:szCs w:val="20"/>
        </w:rPr>
      </w:pPr>
      <w:r w:rsidRPr="00983441">
        <w:rPr>
          <w:szCs w:val="20"/>
        </w:rPr>
        <w:t>Yeşil çayda toplam yeşil toz çay oranı en fazla % 12 olmalı, okside olmuş bitki parçaları bulunmamalıdır.</w:t>
      </w:r>
    </w:p>
    <w:p w:rsidR="00983441" w:rsidRDefault="00983441" w:rsidP="006A1072">
      <w:pPr>
        <w:jc w:val="both"/>
        <w:rPr>
          <w:b/>
          <w:color w:val="000000"/>
          <w:sz w:val="22"/>
          <w:szCs w:val="22"/>
          <w:lang w:eastAsia="zh-CN"/>
        </w:rPr>
      </w:pPr>
    </w:p>
    <w:p w:rsidR="00983441" w:rsidRPr="00983441" w:rsidRDefault="00983441" w:rsidP="00983441">
      <w:pPr>
        <w:keepNext/>
        <w:tabs>
          <w:tab w:val="left" w:pos="567"/>
        </w:tabs>
        <w:jc w:val="both"/>
        <w:outlineLvl w:val="2"/>
        <w:rPr>
          <w:rFonts w:eastAsia="SimSun" w:cs="Arial"/>
          <w:b/>
          <w:bCs/>
          <w:sz w:val="22"/>
          <w:szCs w:val="26"/>
          <w:lang w:eastAsia="zh-CN"/>
        </w:rPr>
      </w:pPr>
      <w:r w:rsidRPr="00983441">
        <w:rPr>
          <w:rFonts w:eastAsia="SimSun" w:cs="Arial"/>
          <w:b/>
          <w:bCs/>
          <w:sz w:val="22"/>
          <w:szCs w:val="26"/>
          <w:lang w:eastAsia="zh-CN"/>
        </w:rPr>
        <w:t>4.2.3</w:t>
      </w:r>
      <w:r w:rsidRPr="00983441">
        <w:rPr>
          <w:rFonts w:eastAsia="SimSun" w:cs="Arial"/>
          <w:b/>
          <w:bCs/>
          <w:sz w:val="22"/>
          <w:szCs w:val="26"/>
          <w:lang w:eastAsia="zh-CN"/>
        </w:rPr>
        <w:tab/>
        <w:t>Kimyasal özellikler</w:t>
      </w:r>
    </w:p>
    <w:p w:rsidR="00983441" w:rsidRPr="00983441" w:rsidRDefault="00983441" w:rsidP="00983441">
      <w:pPr>
        <w:jc w:val="both"/>
        <w:rPr>
          <w:rFonts w:cs="Arial"/>
          <w:szCs w:val="20"/>
        </w:rPr>
      </w:pPr>
      <w:r w:rsidRPr="00983441">
        <w:rPr>
          <w:rFonts w:cs="Arial"/>
          <w:szCs w:val="20"/>
        </w:rPr>
        <w:t xml:space="preserve">Yeşil çayın kimyasal özellikleri Çizelge </w:t>
      </w:r>
      <w:r>
        <w:rPr>
          <w:rFonts w:cs="Arial"/>
          <w:szCs w:val="20"/>
        </w:rPr>
        <w:t>2</w:t>
      </w:r>
      <w:r w:rsidRPr="00983441">
        <w:rPr>
          <w:rFonts w:cs="Arial"/>
          <w:szCs w:val="20"/>
        </w:rPr>
        <w:t>’de verilen değerlere uygun olmalıdır.</w:t>
      </w:r>
    </w:p>
    <w:p w:rsidR="00983441" w:rsidRPr="00983441" w:rsidRDefault="00983441" w:rsidP="00983441">
      <w:pPr>
        <w:widowControl w:val="0"/>
        <w:jc w:val="both"/>
        <w:rPr>
          <w:b/>
          <w:szCs w:val="20"/>
        </w:rPr>
      </w:pPr>
    </w:p>
    <w:p w:rsidR="00983441" w:rsidRDefault="00983441" w:rsidP="00983441">
      <w:pPr>
        <w:widowControl w:val="0"/>
        <w:jc w:val="both"/>
        <w:rPr>
          <w:szCs w:val="20"/>
        </w:rPr>
      </w:pPr>
      <w:r w:rsidRPr="00983441">
        <w:rPr>
          <w:rFonts w:cs="Arial"/>
          <w:b/>
          <w:szCs w:val="20"/>
        </w:rPr>
        <w:t>Çizelge</w:t>
      </w:r>
      <w:r>
        <w:rPr>
          <w:b/>
          <w:szCs w:val="20"/>
        </w:rPr>
        <w:t xml:space="preserve"> 2</w:t>
      </w:r>
      <w:r w:rsidRPr="00983441">
        <w:rPr>
          <w:b/>
          <w:szCs w:val="20"/>
        </w:rPr>
        <w:t xml:space="preserve"> </w:t>
      </w:r>
      <w:r w:rsidRPr="00983441">
        <w:rPr>
          <w:b/>
          <w:szCs w:val="20"/>
        </w:rPr>
        <w:noBreakHyphen/>
      </w:r>
      <w:r w:rsidRPr="00983441">
        <w:rPr>
          <w:szCs w:val="20"/>
        </w:rPr>
        <w:t xml:space="preserve"> Yeşil çayın kimyasal özellikleri</w:t>
      </w:r>
    </w:p>
    <w:p w:rsidR="00957022" w:rsidRPr="00983441" w:rsidRDefault="00957022" w:rsidP="00983441">
      <w:pPr>
        <w:widowControl w:val="0"/>
        <w:jc w:val="both"/>
        <w:rPr>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468"/>
        <w:gridCol w:w="2400"/>
      </w:tblGrid>
      <w:tr w:rsidR="00983441" w:rsidRPr="00983441" w:rsidTr="00983441">
        <w:tblPrEx>
          <w:tblCellMar>
            <w:top w:w="0" w:type="dxa"/>
            <w:bottom w:w="0" w:type="dxa"/>
          </w:tblCellMar>
        </w:tblPrEx>
        <w:tc>
          <w:tcPr>
            <w:tcW w:w="6468" w:type="dxa"/>
            <w:tcBorders>
              <w:bottom w:val="nil"/>
            </w:tcBorders>
          </w:tcPr>
          <w:p w:rsidR="00983441" w:rsidRPr="0034226B" w:rsidRDefault="00983441" w:rsidP="0034226B">
            <w:pPr>
              <w:widowControl w:val="0"/>
              <w:rPr>
                <w:b/>
                <w:szCs w:val="20"/>
              </w:rPr>
            </w:pPr>
            <w:r w:rsidRPr="0034226B">
              <w:rPr>
                <w:b/>
                <w:szCs w:val="20"/>
              </w:rPr>
              <w:t>Özellik</w:t>
            </w:r>
          </w:p>
        </w:tc>
        <w:tc>
          <w:tcPr>
            <w:tcW w:w="2400" w:type="dxa"/>
            <w:tcBorders>
              <w:bottom w:val="nil"/>
            </w:tcBorders>
          </w:tcPr>
          <w:p w:rsidR="00983441" w:rsidRPr="0034226B" w:rsidRDefault="000E24F6" w:rsidP="00323627">
            <w:pPr>
              <w:widowControl w:val="0"/>
              <w:jc w:val="center"/>
              <w:rPr>
                <w:b/>
                <w:szCs w:val="20"/>
              </w:rPr>
            </w:pPr>
            <w:r w:rsidRPr="00323627">
              <w:rPr>
                <w:b/>
                <w:szCs w:val="20"/>
              </w:rPr>
              <w:t>Değe</w:t>
            </w:r>
            <w:r>
              <w:rPr>
                <w:b/>
                <w:szCs w:val="20"/>
              </w:rPr>
              <w:t>r</w:t>
            </w:r>
          </w:p>
        </w:tc>
      </w:tr>
      <w:tr w:rsidR="00983441" w:rsidRPr="00983441" w:rsidTr="00983441">
        <w:tblPrEx>
          <w:tblCellMar>
            <w:top w:w="0" w:type="dxa"/>
            <w:bottom w:w="0" w:type="dxa"/>
          </w:tblCellMar>
        </w:tblPrEx>
        <w:tc>
          <w:tcPr>
            <w:tcW w:w="6468" w:type="dxa"/>
            <w:tcBorders>
              <w:bottom w:val="nil"/>
            </w:tcBorders>
          </w:tcPr>
          <w:p w:rsidR="00983441" w:rsidRPr="00983441" w:rsidRDefault="00983441" w:rsidP="00323627">
            <w:pPr>
              <w:widowControl w:val="0"/>
              <w:jc w:val="both"/>
              <w:rPr>
                <w:szCs w:val="20"/>
              </w:rPr>
            </w:pPr>
            <w:r w:rsidRPr="00983441">
              <w:rPr>
                <w:szCs w:val="20"/>
              </w:rPr>
              <w:t>Toplam kül (</w:t>
            </w:r>
            <w:proofErr w:type="spellStart"/>
            <w:r w:rsidRPr="00983441">
              <w:rPr>
                <w:szCs w:val="20"/>
              </w:rPr>
              <w:t>KM’de</w:t>
            </w:r>
            <w:proofErr w:type="spellEnd"/>
            <w:r w:rsidRPr="00983441">
              <w:rPr>
                <w:szCs w:val="20"/>
              </w:rPr>
              <w:t>), % (m/m)</w:t>
            </w:r>
          </w:p>
        </w:tc>
        <w:tc>
          <w:tcPr>
            <w:tcW w:w="2400" w:type="dxa"/>
            <w:tcBorders>
              <w:bottom w:val="nil"/>
            </w:tcBorders>
          </w:tcPr>
          <w:p w:rsidR="00983441" w:rsidRPr="00983441" w:rsidRDefault="00983441" w:rsidP="00983441">
            <w:pPr>
              <w:widowControl w:val="0"/>
              <w:jc w:val="center"/>
              <w:rPr>
                <w:szCs w:val="20"/>
              </w:rPr>
            </w:pPr>
            <w:r w:rsidRPr="00983441">
              <w:rPr>
                <w:szCs w:val="20"/>
              </w:rPr>
              <w:t>4,0</w:t>
            </w:r>
            <w:r w:rsidR="006D7963">
              <w:rPr>
                <w:szCs w:val="20"/>
              </w:rPr>
              <w:t>-8,0</w:t>
            </w:r>
          </w:p>
        </w:tc>
      </w:tr>
      <w:tr w:rsidR="007B51F4" w:rsidRPr="00983441" w:rsidTr="00983441">
        <w:tblPrEx>
          <w:tblCellMar>
            <w:top w:w="0" w:type="dxa"/>
            <w:bottom w:w="0" w:type="dxa"/>
          </w:tblCellMar>
        </w:tblPrEx>
        <w:tc>
          <w:tcPr>
            <w:tcW w:w="6468" w:type="dxa"/>
          </w:tcPr>
          <w:p w:rsidR="007B51F4" w:rsidRPr="00983441" w:rsidRDefault="007B51F4" w:rsidP="0034226B">
            <w:pPr>
              <w:widowControl w:val="0"/>
              <w:jc w:val="both"/>
              <w:rPr>
                <w:szCs w:val="20"/>
              </w:rPr>
            </w:pPr>
            <w:r w:rsidRPr="007B51F4">
              <w:rPr>
                <w:szCs w:val="20"/>
              </w:rPr>
              <w:t>Rutubet</w:t>
            </w:r>
            <w:r w:rsidR="00957022">
              <w:rPr>
                <w:szCs w:val="20"/>
              </w:rPr>
              <w:t xml:space="preserve">, (%) </w:t>
            </w:r>
            <w:r w:rsidR="00957022" w:rsidRPr="00957022">
              <w:rPr>
                <w:szCs w:val="20"/>
              </w:rPr>
              <w:t>(m/m)</w:t>
            </w:r>
            <w:r w:rsidR="00957022">
              <w:rPr>
                <w:szCs w:val="20"/>
              </w:rPr>
              <w:t xml:space="preserve"> e</w:t>
            </w:r>
            <w:r w:rsidR="00957022" w:rsidRPr="007B51F4">
              <w:rPr>
                <w:szCs w:val="20"/>
              </w:rPr>
              <w:t>n çok</w:t>
            </w:r>
          </w:p>
        </w:tc>
        <w:tc>
          <w:tcPr>
            <w:tcW w:w="2400" w:type="dxa"/>
          </w:tcPr>
          <w:p w:rsidR="007B51F4" w:rsidRPr="00983441" w:rsidRDefault="007B51F4" w:rsidP="00983441">
            <w:pPr>
              <w:widowControl w:val="0"/>
              <w:jc w:val="center"/>
              <w:rPr>
                <w:szCs w:val="20"/>
              </w:rPr>
            </w:pPr>
            <w:r>
              <w:rPr>
                <w:szCs w:val="20"/>
              </w:rPr>
              <w:t>10,0</w:t>
            </w:r>
          </w:p>
        </w:tc>
      </w:tr>
      <w:tr w:rsidR="00983441" w:rsidRPr="00983441" w:rsidTr="00983441">
        <w:tblPrEx>
          <w:tblCellMar>
            <w:top w:w="0" w:type="dxa"/>
            <w:bottom w:w="0" w:type="dxa"/>
          </w:tblCellMar>
        </w:tblPrEx>
        <w:tc>
          <w:tcPr>
            <w:tcW w:w="6468" w:type="dxa"/>
          </w:tcPr>
          <w:p w:rsidR="00983441" w:rsidRPr="00983441" w:rsidRDefault="00983441" w:rsidP="005103CD">
            <w:pPr>
              <w:widowControl w:val="0"/>
              <w:jc w:val="both"/>
              <w:rPr>
                <w:szCs w:val="20"/>
              </w:rPr>
            </w:pPr>
            <w:r w:rsidRPr="00983441">
              <w:rPr>
                <w:szCs w:val="20"/>
              </w:rPr>
              <w:t xml:space="preserve">Su </w:t>
            </w:r>
            <w:r w:rsidR="002369AA">
              <w:rPr>
                <w:szCs w:val="20"/>
              </w:rPr>
              <w:t>özütü</w:t>
            </w:r>
            <w:r w:rsidRPr="00983441">
              <w:rPr>
                <w:szCs w:val="20"/>
              </w:rPr>
              <w:t xml:space="preserve"> (</w:t>
            </w:r>
            <w:proofErr w:type="spellStart"/>
            <w:r w:rsidRPr="00983441">
              <w:rPr>
                <w:szCs w:val="20"/>
              </w:rPr>
              <w:t>KM’de</w:t>
            </w:r>
            <w:proofErr w:type="spellEnd"/>
            <w:r w:rsidRPr="00983441">
              <w:rPr>
                <w:szCs w:val="20"/>
              </w:rPr>
              <w:t>),</w:t>
            </w:r>
            <w:r w:rsidR="00957022">
              <w:rPr>
                <w:szCs w:val="20"/>
              </w:rPr>
              <w:t xml:space="preserve"> </w:t>
            </w:r>
            <w:r w:rsidRPr="00983441">
              <w:rPr>
                <w:szCs w:val="20"/>
              </w:rPr>
              <w:t>% (m/m), en az</w:t>
            </w:r>
          </w:p>
        </w:tc>
        <w:tc>
          <w:tcPr>
            <w:tcW w:w="2400" w:type="dxa"/>
          </w:tcPr>
          <w:p w:rsidR="00983441" w:rsidRPr="00983441" w:rsidRDefault="00983441" w:rsidP="00983441">
            <w:pPr>
              <w:widowControl w:val="0"/>
              <w:jc w:val="center"/>
              <w:rPr>
                <w:szCs w:val="20"/>
              </w:rPr>
            </w:pPr>
            <w:r w:rsidRPr="00983441">
              <w:rPr>
                <w:szCs w:val="20"/>
              </w:rPr>
              <w:t>32,0</w:t>
            </w:r>
          </w:p>
        </w:tc>
      </w:tr>
      <w:tr w:rsidR="00983441" w:rsidRPr="00983441" w:rsidTr="00983441">
        <w:tblPrEx>
          <w:tblCellMar>
            <w:top w:w="0" w:type="dxa"/>
            <w:bottom w:w="0" w:type="dxa"/>
          </w:tblCellMar>
        </w:tblPrEx>
        <w:tc>
          <w:tcPr>
            <w:tcW w:w="6468" w:type="dxa"/>
          </w:tcPr>
          <w:p w:rsidR="00983441" w:rsidRPr="00983441" w:rsidRDefault="00983441" w:rsidP="00983441">
            <w:pPr>
              <w:widowControl w:val="0"/>
              <w:jc w:val="both"/>
              <w:rPr>
                <w:szCs w:val="20"/>
              </w:rPr>
            </w:pPr>
            <w:r w:rsidRPr="00983441">
              <w:rPr>
                <w:szCs w:val="20"/>
              </w:rPr>
              <w:t>Ham selüloz (</w:t>
            </w:r>
            <w:proofErr w:type="spellStart"/>
            <w:r w:rsidRPr="00983441">
              <w:rPr>
                <w:szCs w:val="20"/>
              </w:rPr>
              <w:t>KM’de</w:t>
            </w:r>
            <w:proofErr w:type="spellEnd"/>
            <w:r w:rsidRPr="00983441">
              <w:rPr>
                <w:szCs w:val="20"/>
              </w:rPr>
              <w:t>), % (m/m), en çok</w:t>
            </w:r>
          </w:p>
        </w:tc>
        <w:tc>
          <w:tcPr>
            <w:tcW w:w="2400" w:type="dxa"/>
          </w:tcPr>
          <w:p w:rsidR="00983441" w:rsidRPr="00983441" w:rsidRDefault="00983441" w:rsidP="00983441">
            <w:pPr>
              <w:widowControl w:val="0"/>
              <w:jc w:val="center"/>
              <w:rPr>
                <w:szCs w:val="20"/>
              </w:rPr>
            </w:pPr>
            <w:r w:rsidRPr="00983441">
              <w:rPr>
                <w:szCs w:val="20"/>
              </w:rPr>
              <w:t>16,5</w:t>
            </w:r>
          </w:p>
        </w:tc>
      </w:tr>
      <w:tr w:rsidR="00983441" w:rsidRPr="00983441" w:rsidTr="00983441">
        <w:tblPrEx>
          <w:tblCellMar>
            <w:top w:w="0" w:type="dxa"/>
            <w:bottom w:w="0" w:type="dxa"/>
          </w:tblCellMar>
        </w:tblPrEx>
        <w:tc>
          <w:tcPr>
            <w:tcW w:w="6468" w:type="dxa"/>
          </w:tcPr>
          <w:p w:rsidR="00983441" w:rsidRPr="00983441" w:rsidRDefault="00983441" w:rsidP="00983441">
            <w:pPr>
              <w:widowControl w:val="0"/>
              <w:jc w:val="both"/>
              <w:rPr>
                <w:szCs w:val="20"/>
              </w:rPr>
            </w:pPr>
            <w:r w:rsidRPr="00983441">
              <w:rPr>
                <w:szCs w:val="20"/>
              </w:rPr>
              <w:t>% 10’luk Hidroklorik asitte çözünmeyen kül, (</w:t>
            </w:r>
            <w:proofErr w:type="spellStart"/>
            <w:r w:rsidRPr="00983441">
              <w:rPr>
                <w:szCs w:val="20"/>
              </w:rPr>
              <w:t>KM’de</w:t>
            </w:r>
            <w:proofErr w:type="spellEnd"/>
            <w:r w:rsidRPr="00983441">
              <w:rPr>
                <w:szCs w:val="20"/>
              </w:rPr>
              <w:t>), % (m/m), en çok</w:t>
            </w:r>
          </w:p>
        </w:tc>
        <w:tc>
          <w:tcPr>
            <w:tcW w:w="2400" w:type="dxa"/>
          </w:tcPr>
          <w:p w:rsidR="00983441" w:rsidRPr="00983441" w:rsidRDefault="00983441" w:rsidP="00983441">
            <w:pPr>
              <w:widowControl w:val="0"/>
              <w:jc w:val="center"/>
              <w:rPr>
                <w:szCs w:val="20"/>
              </w:rPr>
            </w:pPr>
            <w:r w:rsidRPr="00983441">
              <w:rPr>
                <w:szCs w:val="20"/>
              </w:rPr>
              <w:t>1,0</w:t>
            </w:r>
          </w:p>
        </w:tc>
      </w:tr>
      <w:tr w:rsidR="00983441" w:rsidRPr="00983441" w:rsidTr="00983441">
        <w:tblPrEx>
          <w:tblCellMar>
            <w:top w:w="0" w:type="dxa"/>
            <w:bottom w:w="0" w:type="dxa"/>
          </w:tblCellMar>
        </w:tblPrEx>
        <w:trPr>
          <w:trHeight w:val="113"/>
        </w:trPr>
        <w:tc>
          <w:tcPr>
            <w:tcW w:w="6468" w:type="dxa"/>
          </w:tcPr>
          <w:p w:rsidR="00983441" w:rsidRPr="00983441" w:rsidRDefault="00983441" w:rsidP="00983441">
            <w:pPr>
              <w:widowControl w:val="0"/>
              <w:jc w:val="both"/>
              <w:rPr>
                <w:szCs w:val="20"/>
              </w:rPr>
            </w:pPr>
            <w:r w:rsidRPr="00983441">
              <w:rPr>
                <w:szCs w:val="20"/>
              </w:rPr>
              <w:t>Kafein (</w:t>
            </w:r>
            <w:proofErr w:type="spellStart"/>
            <w:r w:rsidRPr="00983441">
              <w:rPr>
                <w:szCs w:val="20"/>
              </w:rPr>
              <w:t>KM’de</w:t>
            </w:r>
            <w:proofErr w:type="spellEnd"/>
            <w:r w:rsidRPr="00983441">
              <w:rPr>
                <w:szCs w:val="20"/>
              </w:rPr>
              <w:t>), % (m/m), en az</w:t>
            </w:r>
          </w:p>
        </w:tc>
        <w:tc>
          <w:tcPr>
            <w:tcW w:w="2400" w:type="dxa"/>
            <w:shd w:val="clear" w:color="auto" w:fill="auto"/>
          </w:tcPr>
          <w:p w:rsidR="00983441" w:rsidRPr="00983441" w:rsidRDefault="00983441" w:rsidP="00983441">
            <w:pPr>
              <w:widowControl w:val="0"/>
              <w:jc w:val="center"/>
              <w:rPr>
                <w:szCs w:val="20"/>
              </w:rPr>
            </w:pPr>
            <w:r w:rsidRPr="00983441">
              <w:rPr>
                <w:szCs w:val="20"/>
              </w:rPr>
              <w:t>1,5</w:t>
            </w:r>
          </w:p>
        </w:tc>
      </w:tr>
      <w:tr w:rsidR="00983441" w:rsidRPr="00983441" w:rsidTr="00983441">
        <w:tblPrEx>
          <w:tblCellMar>
            <w:top w:w="0" w:type="dxa"/>
            <w:bottom w:w="0" w:type="dxa"/>
          </w:tblCellMar>
        </w:tblPrEx>
        <w:trPr>
          <w:trHeight w:val="112"/>
        </w:trPr>
        <w:tc>
          <w:tcPr>
            <w:tcW w:w="6468" w:type="dxa"/>
          </w:tcPr>
          <w:p w:rsidR="00983441" w:rsidRPr="00983441" w:rsidRDefault="00983441" w:rsidP="00983441">
            <w:pPr>
              <w:widowControl w:val="0"/>
              <w:jc w:val="both"/>
              <w:rPr>
                <w:szCs w:val="20"/>
              </w:rPr>
            </w:pPr>
            <w:r w:rsidRPr="00983441">
              <w:rPr>
                <w:szCs w:val="20"/>
              </w:rPr>
              <w:t>Suda çözünen külde alkalilik (KOH ), % (m/m)</w:t>
            </w:r>
          </w:p>
        </w:tc>
        <w:tc>
          <w:tcPr>
            <w:tcW w:w="2400" w:type="dxa"/>
            <w:shd w:val="clear" w:color="auto" w:fill="auto"/>
          </w:tcPr>
          <w:p w:rsidR="00983441" w:rsidRPr="00983441" w:rsidRDefault="00983441" w:rsidP="00983441">
            <w:pPr>
              <w:widowControl w:val="0"/>
              <w:jc w:val="center"/>
              <w:rPr>
                <w:szCs w:val="20"/>
              </w:rPr>
            </w:pPr>
            <w:r w:rsidRPr="00983441">
              <w:rPr>
                <w:szCs w:val="20"/>
              </w:rPr>
              <w:t>1,0-3,0</w:t>
            </w:r>
          </w:p>
        </w:tc>
      </w:tr>
      <w:tr w:rsidR="00983441" w:rsidRPr="00983441" w:rsidTr="00983441">
        <w:tblPrEx>
          <w:tblCellMar>
            <w:top w:w="0" w:type="dxa"/>
            <w:bottom w:w="0" w:type="dxa"/>
          </w:tblCellMar>
        </w:tblPrEx>
        <w:tc>
          <w:tcPr>
            <w:tcW w:w="6468" w:type="dxa"/>
          </w:tcPr>
          <w:p w:rsidR="00983441" w:rsidRPr="00983441" w:rsidRDefault="00983441" w:rsidP="00983441">
            <w:pPr>
              <w:widowControl w:val="0"/>
              <w:jc w:val="both"/>
              <w:rPr>
                <w:szCs w:val="20"/>
              </w:rPr>
            </w:pPr>
            <w:r w:rsidRPr="00983441">
              <w:rPr>
                <w:szCs w:val="20"/>
              </w:rPr>
              <w:t>Suda çözünen külün toplam küldeki oranı, % (m/m), en az</w:t>
            </w:r>
          </w:p>
        </w:tc>
        <w:tc>
          <w:tcPr>
            <w:tcW w:w="2400" w:type="dxa"/>
          </w:tcPr>
          <w:p w:rsidR="00983441" w:rsidRPr="00983441" w:rsidRDefault="00983441" w:rsidP="00983441">
            <w:pPr>
              <w:widowControl w:val="0"/>
              <w:jc w:val="center"/>
              <w:rPr>
                <w:szCs w:val="20"/>
              </w:rPr>
            </w:pPr>
            <w:r w:rsidRPr="00983441">
              <w:rPr>
                <w:szCs w:val="20"/>
              </w:rPr>
              <w:t>45,0</w:t>
            </w:r>
          </w:p>
        </w:tc>
      </w:tr>
    </w:tbl>
    <w:p w:rsidR="00E02C43" w:rsidRDefault="00E02C43" w:rsidP="006A1072">
      <w:pPr>
        <w:jc w:val="both"/>
        <w:rPr>
          <w:rFonts w:cs="Arial"/>
          <w:color w:val="000000"/>
        </w:rPr>
      </w:pPr>
    </w:p>
    <w:p w:rsidR="008A1092" w:rsidRPr="00E46B7B" w:rsidRDefault="008A1092" w:rsidP="00191769">
      <w:pPr>
        <w:keepNext/>
        <w:tabs>
          <w:tab w:val="left" w:pos="567"/>
        </w:tabs>
        <w:jc w:val="both"/>
        <w:outlineLvl w:val="2"/>
        <w:rPr>
          <w:rFonts w:cs="Arial"/>
          <w:b/>
          <w:bCs/>
          <w:sz w:val="22"/>
          <w:szCs w:val="22"/>
          <w:lang w:eastAsia="en-US"/>
        </w:rPr>
      </w:pPr>
      <w:r w:rsidRPr="00E46B7B">
        <w:rPr>
          <w:rFonts w:cs="Arial"/>
          <w:b/>
          <w:bCs/>
          <w:sz w:val="22"/>
          <w:szCs w:val="22"/>
          <w:lang w:eastAsia="en-US"/>
        </w:rPr>
        <w:t>4.2.</w:t>
      </w:r>
      <w:r w:rsidR="00404845">
        <w:rPr>
          <w:rFonts w:cs="Arial"/>
          <w:b/>
          <w:bCs/>
          <w:sz w:val="22"/>
          <w:szCs w:val="22"/>
          <w:lang w:eastAsia="en-US"/>
        </w:rPr>
        <w:t>4</w:t>
      </w:r>
      <w:r w:rsidRPr="00E46B7B">
        <w:rPr>
          <w:rFonts w:cs="Arial"/>
          <w:b/>
          <w:bCs/>
          <w:sz w:val="22"/>
          <w:szCs w:val="22"/>
          <w:lang w:eastAsia="en-US"/>
        </w:rPr>
        <w:tab/>
        <w:t>Mikrobiyolojik özellikler</w:t>
      </w:r>
    </w:p>
    <w:p w:rsidR="008A1092" w:rsidRDefault="00983441" w:rsidP="00323627">
      <w:pPr>
        <w:jc w:val="both"/>
        <w:rPr>
          <w:rFonts w:cs="Arial"/>
          <w:color w:val="000000"/>
        </w:rPr>
      </w:pPr>
      <w:r>
        <w:rPr>
          <w:rFonts w:cs="Arial"/>
          <w:color w:val="000000"/>
        </w:rPr>
        <w:t>Yeşil çayın</w:t>
      </w:r>
      <w:r w:rsidR="008A1092">
        <w:rPr>
          <w:rFonts w:cs="Arial"/>
          <w:color w:val="000000"/>
        </w:rPr>
        <w:t xml:space="preserve"> </w:t>
      </w:r>
      <w:r w:rsidR="008A1092" w:rsidRPr="008A1092">
        <w:rPr>
          <w:rFonts w:cs="Arial"/>
          <w:color w:val="000000"/>
        </w:rPr>
        <w:t>mikrobiyo</w:t>
      </w:r>
      <w:r w:rsidR="008A1092">
        <w:rPr>
          <w:rFonts w:cs="Arial"/>
          <w:color w:val="000000"/>
        </w:rPr>
        <w:t xml:space="preserve">lojik </w:t>
      </w:r>
      <w:r w:rsidR="005118F9">
        <w:rPr>
          <w:rFonts w:cs="Arial"/>
          <w:color w:val="000000"/>
        </w:rPr>
        <w:t>özellikleri</w:t>
      </w:r>
      <w:r w:rsidR="008A1092">
        <w:rPr>
          <w:rFonts w:cs="Arial"/>
          <w:color w:val="000000"/>
        </w:rPr>
        <w:t xml:space="preserve"> Çizelge </w:t>
      </w:r>
      <w:r w:rsidR="00A15B59">
        <w:rPr>
          <w:rFonts w:cs="Arial"/>
          <w:color w:val="000000"/>
        </w:rPr>
        <w:t>3</w:t>
      </w:r>
      <w:r w:rsidR="008A1092" w:rsidRPr="008A1092">
        <w:rPr>
          <w:rFonts w:cs="Arial"/>
          <w:color w:val="000000"/>
        </w:rPr>
        <w:t>’te verilen değerlere uygun olmalıdır.</w:t>
      </w:r>
    </w:p>
    <w:p w:rsidR="008A1092" w:rsidRDefault="008A1092" w:rsidP="0034226B">
      <w:pPr>
        <w:jc w:val="both"/>
        <w:rPr>
          <w:b/>
          <w:szCs w:val="20"/>
        </w:rPr>
      </w:pPr>
    </w:p>
    <w:p w:rsidR="008A1092" w:rsidRDefault="008A1092" w:rsidP="0034226B">
      <w:pPr>
        <w:jc w:val="both"/>
        <w:rPr>
          <w:szCs w:val="20"/>
        </w:rPr>
      </w:pPr>
      <w:r w:rsidRPr="00E46B7B">
        <w:rPr>
          <w:b/>
          <w:szCs w:val="20"/>
        </w:rPr>
        <w:t xml:space="preserve">Çizelge </w:t>
      </w:r>
      <w:r w:rsidR="00983441">
        <w:rPr>
          <w:b/>
          <w:szCs w:val="20"/>
        </w:rPr>
        <w:t>3</w:t>
      </w:r>
      <w:r w:rsidRPr="00E46B7B">
        <w:rPr>
          <w:b/>
          <w:szCs w:val="20"/>
        </w:rPr>
        <w:t xml:space="preserve"> </w:t>
      </w:r>
      <w:r w:rsidR="001F6022">
        <w:rPr>
          <w:b/>
          <w:szCs w:val="20"/>
        </w:rPr>
        <w:t>–</w:t>
      </w:r>
      <w:r w:rsidRPr="00E46B7B">
        <w:rPr>
          <w:b/>
          <w:szCs w:val="20"/>
        </w:rPr>
        <w:t xml:space="preserve"> </w:t>
      </w:r>
      <w:r w:rsidR="001F6022">
        <w:rPr>
          <w:szCs w:val="20"/>
        </w:rPr>
        <w:t>Yeşil çayın</w:t>
      </w:r>
      <w:r w:rsidRPr="00E46B7B">
        <w:rPr>
          <w:szCs w:val="20"/>
        </w:rPr>
        <w:t xml:space="preserve"> mikrobiyolojik </w:t>
      </w:r>
      <w:r w:rsidR="005118F9">
        <w:rPr>
          <w:szCs w:val="20"/>
        </w:rPr>
        <w:t>özellikleri</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69"/>
        <w:gridCol w:w="851"/>
        <w:gridCol w:w="1134"/>
        <w:gridCol w:w="1984"/>
        <w:gridCol w:w="2201"/>
      </w:tblGrid>
      <w:tr w:rsidR="008A1092" w:rsidRPr="00E46B7B" w:rsidTr="003044FF">
        <w:trPr>
          <w:cantSplit/>
        </w:trPr>
        <w:tc>
          <w:tcPr>
            <w:tcW w:w="3469" w:type="dxa"/>
            <w:vMerge w:val="restart"/>
            <w:tcBorders>
              <w:top w:val="single" w:sz="4" w:space="0" w:color="auto"/>
              <w:left w:val="single" w:sz="4" w:space="0" w:color="auto"/>
              <w:right w:val="single" w:sz="4" w:space="0" w:color="auto"/>
            </w:tcBorders>
            <w:shd w:val="clear" w:color="auto" w:fill="auto"/>
            <w:vAlign w:val="center"/>
          </w:tcPr>
          <w:p w:rsidR="008A1092" w:rsidRPr="00AA2276" w:rsidRDefault="008A1092" w:rsidP="0034226B">
            <w:pPr>
              <w:jc w:val="both"/>
              <w:rPr>
                <w:rFonts w:cs="Arial"/>
                <w:b/>
                <w:noProof/>
                <w:szCs w:val="20"/>
              </w:rPr>
            </w:pPr>
            <w:r w:rsidRPr="00AA2276">
              <w:rPr>
                <w:rFonts w:cs="Arial"/>
                <w:b/>
                <w:noProof/>
                <w:szCs w:val="20"/>
              </w:rPr>
              <w:t>Mikroorganizma</w:t>
            </w:r>
          </w:p>
        </w:tc>
        <w:tc>
          <w:tcPr>
            <w:tcW w:w="61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A1092" w:rsidRPr="00AA2276" w:rsidRDefault="008A1092" w:rsidP="00E50355">
            <w:pPr>
              <w:jc w:val="center"/>
              <w:rPr>
                <w:rFonts w:cs="Arial"/>
                <w:b/>
                <w:noProof/>
                <w:szCs w:val="20"/>
                <w:vertAlign w:val="superscript"/>
              </w:rPr>
            </w:pPr>
            <w:r w:rsidRPr="00AA2276">
              <w:rPr>
                <w:rFonts w:cs="Arial"/>
                <w:b/>
                <w:noProof/>
                <w:szCs w:val="20"/>
              </w:rPr>
              <w:t>Değer</w:t>
            </w:r>
          </w:p>
        </w:tc>
      </w:tr>
      <w:tr w:rsidR="008A1092" w:rsidRPr="00E46B7B" w:rsidTr="003044FF">
        <w:trPr>
          <w:cantSplit/>
        </w:trPr>
        <w:tc>
          <w:tcPr>
            <w:tcW w:w="3469" w:type="dxa"/>
            <w:vMerge/>
            <w:tcBorders>
              <w:left w:val="single" w:sz="4" w:space="0" w:color="auto"/>
              <w:right w:val="single" w:sz="4" w:space="0" w:color="auto"/>
            </w:tcBorders>
            <w:shd w:val="clear" w:color="auto" w:fill="auto"/>
            <w:vAlign w:val="center"/>
          </w:tcPr>
          <w:p w:rsidR="008A1092" w:rsidRPr="00AA2276" w:rsidRDefault="008A1092" w:rsidP="0034226B">
            <w:pPr>
              <w:jc w:val="both"/>
              <w:rPr>
                <w:rFonts w:cs="Arial"/>
                <w:b/>
                <w:noProof/>
                <w:szCs w:val="20"/>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1092" w:rsidRPr="00AA2276" w:rsidRDefault="008A1092" w:rsidP="0034226B">
            <w:pPr>
              <w:jc w:val="center"/>
              <w:rPr>
                <w:rFonts w:cs="Arial"/>
                <w:b/>
                <w:noProof/>
                <w:szCs w:val="20"/>
              </w:rPr>
            </w:pPr>
            <w:r>
              <w:rPr>
                <w:rFonts w:cs="Arial"/>
                <w:b/>
                <w:noProof/>
                <w:szCs w:val="20"/>
              </w:rPr>
              <w:t>Numune alma planı</w:t>
            </w:r>
          </w:p>
        </w:tc>
        <w:tc>
          <w:tcPr>
            <w:tcW w:w="41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1092" w:rsidRPr="00AA2276" w:rsidRDefault="008A1092" w:rsidP="0034226B">
            <w:pPr>
              <w:jc w:val="center"/>
              <w:rPr>
                <w:rFonts w:cs="Arial"/>
                <w:b/>
                <w:noProof/>
                <w:szCs w:val="20"/>
              </w:rPr>
            </w:pPr>
            <w:r>
              <w:rPr>
                <w:rFonts w:cs="Arial"/>
                <w:b/>
                <w:noProof/>
                <w:szCs w:val="20"/>
              </w:rPr>
              <w:t>Limit</w:t>
            </w:r>
          </w:p>
        </w:tc>
      </w:tr>
      <w:tr w:rsidR="008A1092" w:rsidRPr="00E46B7B" w:rsidTr="003044FF">
        <w:trPr>
          <w:cantSplit/>
        </w:trPr>
        <w:tc>
          <w:tcPr>
            <w:tcW w:w="3469" w:type="dxa"/>
            <w:vMerge/>
            <w:tcBorders>
              <w:left w:val="single" w:sz="4" w:space="0" w:color="auto"/>
              <w:bottom w:val="single" w:sz="4" w:space="0" w:color="auto"/>
              <w:right w:val="single" w:sz="4" w:space="0" w:color="auto"/>
            </w:tcBorders>
            <w:shd w:val="clear" w:color="auto" w:fill="auto"/>
            <w:vAlign w:val="center"/>
          </w:tcPr>
          <w:p w:rsidR="008A1092" w:rsidRPr="00AA2276" w:rsidRDefault="008A1092" w:rsidP="0034226B">
            <w:pPr>
              <w:jc w:val="both"/>
              <w:rPr>
                <w:rFonts w:cs="Arial"/>
                <w:b/>
                <w:noProof/>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A1092" w:rsidRPr="00AA2276" w:rsidRDefault="008A1092" w:rsidP="0034226B">
            <w:pPr>
              <w:jc w:val="center"/>
              <w:rPr>
                <w:rFonts w:cs="Arial"/>
                <w:b/>
                <w:noProof/>
                <w:szCs w:val="20"/>
              </w:rPr>
            </w:pPr>
            <w:r w:rsidRPr="00AA2276">
              <w:rPr>
                <w:rFonts w:cs="Arial"/>
                <w:b/>
                <w:noProof/>
                <w:szCs w:val="20"/>
              </w:rPr>
              <w:t>n</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1092" w:rsidRPr="00AA2276" w:rsidRDefault="008A1092" w:rsidP="0034226B">
            <w:pPr>
              <w:jc w:val="center"/>
              <w:rPr>
                <w:rFonts w:cs="Arial"/>
                <w:b/>
                <w:noProof/>
                <w:szCs w:val="20"/>
              </w:rPr>
            </w:pPr>
            <w:r w:rsidRPr="00AA2276">
              <w:rPr>
                <w:rFonts w:cs="Arial"/>
                <w:b/>
                <w:noProof/>
                <w:szCs w:val="20"/>
              </w:rPr>
              <w:t>c</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8A1092" w:rsidRPr="00AA2276" w:rsidRDefault="008A1092" w:rsidP="0034226B">
            <w:pPr>
              <w:jc w:val="center"/>
              <w:rPr>
                <w:rFonts w:cs="Arial"/>
                <w:b/>
                <w:noProof/>
                <w:szCs w:val="20"/>
              </w:rPr>
            </w:pPr>
            <w:r w:rsidRPr="00AA2276">
              <w:rPr>
                <w:rFonts w:cs="Arial"/>
                <w:b/>
                <w:noProof/>
                <w:szCs w:val="20"/>
              </w:rPr>
              <w:t>m</w:t>
            </w:r>
          </w:p>
        </w:tc>
        <w:tc>
          <w:tcPr>
            <w:tcW w:w="2201" w:type="dxa"/>
            <w:tcBorders>
              <w:top w:val="single" w:sz="4" w:space="0" w:color="auto"/>
              <w:left w:val="single" w:sz="4" w:space="0" w:color="auto"/>
              <w:bottom w:val="single" w:sz="4" w:space="0" w:color="auto"/>
              <w:right w:val="single" w:sz="4" w:space="0" w:color="auto"/>
            </w:tcBorders>
            <w:shd w:val="clear" w:color="auto" w:fill="auto"/>
            <w:vAlign w:val="center"/>
          </w:tcPr>
          <w:p w:rsidR="008A1092" w:rsidRPr="00AA2276" w:rsidRDefault="008A1092" w:rsidP="0034226B">
            <w:pPr>
              <w:jc w:val="center"/>
              <w:rPr>
                <w:rFonts w:cs="Arial"/>
                <w:b/>
                <w:noProof/>
                <w:szCs w:val="20"/>
              </w:rPr>
            </w:pPr>
            <w:r w:rsidRPr="00AA2276">
              <w:rPr>
                <w:rFonts w:cs="Arial"/>
                <w:b/>
                <w:noProof/>
                <w:szCs w:val="20"/>
              </w:rPr>
              <w:t>M</w:t>
            </w:r>
          </w:p>
        </w:tc>
      </w:tr>
      <w:tr w:rsidR="00983441" w:rsidRPr="00E46B7B" w:rsidTr="003044FF">
        <w:trPr>
          <w:cantSplit/>
        </w:trPr>
        <w:tc>
          <w:tcPr>
            <w:tcW w:w="3469" w:type="dxa"/>
            <w:tcBorders>
              <w:top w:val="single" w:sz="4" w:space="0" w:color="auto"/>
              <w:left w:val="single" w:sz="4" w:space="0" w:color="auto"/>
              <w:bottom w:val="single" w:sz="4" w:space="0" w:color="auto"/>
              <w:right w:val="single" w:sz="4" w:space="0" w:color="auto"/>
            </w:tcBorders>
            <w:shd w:val="clear" w:color="auto" w:fill="auto"/>
            <w:vAlign w:val="center"/>
          </w:tcPr>
          <w:p w:rsidR="00983441" w:rsidRPr="0034226B" w:rsidRDefault="00983441" w:rsidP="00E50355">
            <w:pPr>
              <w:jc w:val="both"/>
              <w:rPr>
                <w:rFonts w:cs="Arial"/>
                <w:i/>
                <w:noProof/>
                <w:szCs w:val="20"/>
              </w:rPr>
            </w:pPr>
            <w:r w:rsidRPr="0034226B">
              <w:rPr>
                <w:rFonts w:cs="Arial"/>
                <w:i/>
                <w:noProof/>
                <w:szCs w:val="20"/>
              </w:rPr>
              <w:t>Salmonella</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83441" w:rsidRPr="00E46B7B" w:rsidRDefault="00983441" w:rsidP="006A1072">
            <w:pPr>
              <w:jc w:val="center"/>
              <w:rPr>
                <w:rFonts w:cs="Arial"/>
                <w:noProof/>
                <w:szCs w:val="20"/>
              </w:rPr>
            </w:pPr>
            <w:r w:rsidRPr="00E46B7B">
              <w:rPr>
                <w:rFonts w:cs="Arial"/>
                <w:noProof/>
                <w:szCs w:val="2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83441" w:rsidRPr="00E46B7B" w:rsidRDefault="00983441" w:rsidP="00191769">
            <w:pPr>
              <w:jc w:val="center"/>
              <w:rPr>
                <w:rFonts w:cs="Arial"/>
                <w:noProof/>
                <w:szCs w:val="20"/>
              </w:rPr>
            </w:pPr>
            <w:r>
              <w:rPr>
                <w:rFonts w:cs="Arial"/>
                <w:noProof/>
                <w:szCs w:val="20"/>
              </w:rPr>
              <w:t>0</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83441" w:rsidRPr="0034226B" w:rsidRDefault="00983441" w:rsidP="00323627">
            <w:pPr>
              <w:jc w:val="center"/>
              <w:rPr>
                <w:rFonts w:cs="Arial"/>
                <w:noProof/>
                <w:szCs w:val="20"/>
              </w:rPr>
            </w:pPr>
            <w:r w:rsidRPr="0034226B">
              <w:rPr>
                <w:rFonts w:cs="Arial"/>
                <w:noProof/>
                <w:szCs w:val="20"/>
              </w:rPr>
              <w:t>25 g veya 25 mL’de bulunmamalı</w:t>
            </w:r>
          </w:p>
        </w:tc>
        <w:tc>
          <w:tcPr>
            <w:tcW w:w="2201" w:type="dxa"/>
            <w:tcBorders>
              <w:top w:val="single" w:sz="4" w:space="0" w:color="auto"/>
              <w:left w:val="single" w:sz="4" w:space="0" w:color="auto"/>
              <w:bottom w:val="single" w:sz="4" w:space="0" w:color="auto"/>
              <w:right w:val="single" w:sz="4" w:space="0" w:color="auto"/>
            </w:tcBorders>
            <w:shd w:val="clear" w:color="auto" w:fill="auto"/>
          </w:tcPr>
          <w:p w:rsidR="00983441" w:rsidRPr="0034226B" w:rsidRDefault="00983441" w:rsidP="00A926C2">
            <w:pPr>
              <w:jc w:val="center"/>
              <w:rPr>
                <w:rFonts w:cs="Arial"/>
                <w:noProof/>
                <w:szCs w:val="20"/>
              </w:rPr>
            </w:pPr>
            <w:r w:rsidRPr="0034226B">
              <w:rPr>
                <w:rFonts w:cs="Arial"/>
                <w:noProof/>
                <w:szCs w:val="20"/>
              </w:rPr>
              <w:t>25 g veya 25 mL’de bulunmamalı</w:t>
            </w:r>
          </w:p>
        </w:tc>
      </w:tr>
      <w:tr w:rsidR="00B17003" w:rsidRPr="00E46B7B" w:rsidTr="0034226B">
        <w:trPr>
          <w:cantSplit/>
        </w:trPr>
        <w:tc>
          <w:tcPr>
            <w:tcW w:w="3469" w:type="dxa"/>
            <w:tcBorders>
              <w:top w:val="single" w:sz="4" w:space="0" w:color="auto"/>
              <w:left w:val="single" w:sz="4" w:space="0" w:color="auto"/>
              <w:bottom w:val="single" w:sz="4" w:space="0" w:color="auto"/>
              <w:right w:val="single" w:sz="4" w:space="0" w:color="auto"/>
            </w:tcBorders>
            <w:shd w:val="clear" w:color="auto" w:fill="auto"/>
          </w:tcPr>
          <w:p w:rsidR="00B17003" w:rsidRPr="006A1072" w:rsidRDefault="00FE06AF" w:rsidP="00E50355">
            <w:pPr>
              <w:jc w:val="both"/>
              <w:rPr>
                <w:rFonts w:cs="Arial"/>
                <w:i/>
                <w:noProof/>
                <w:szCs w:val="20"/>
              </w:rPr>
            </w:pPr>
            <w:r w:rsidRPr="00FE06AF">
              <w:t>Maya ve küf</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17003" w:rsidRPr="00E46B7B" w:rsidRDefault="00B17003" w:rsidP="00D44783">
            <w:pPr>
              <w:jc w:val="center"/>
              <w:rPr>
                <w:rFonts w:cs="Arial"/>
                <w:noProof/>
                <w:szCs w:val="20"/>
              </w:rPr>
            </w:pPr>
            <w:r w:rsidRPr="0058268D">
              <w:t>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17003" w:rsidRDefault="00B17003" w:rsidP="00D44783">
            <w:pPr>
              <w:jc w:val="center"/>
              <w:rPr>
                <w:rFonts w:cs="Arial"/>
                <w:noProof/>
                <w:szCs w:val="20"/>
              </w:rPr>
            </w:pPr>
            <w:r w:rsidRPr="0058268D">
              <w:t>2</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B17003" w:rsidRPr="006A1072" w:rsidDel="009D10E2" w:rsidRDefault="00B17003" w:rsidP="00D44783">
            <w:pPr>
              <w:jc w:val="center"/>
              <w:rPr>
                <w:rFonts w:cs="Arial"/>
                <w:noProof/>
                <w:szCs w:val="20"/>
              </w:rPr>
            </w:pPr>
            <w:r w:rsidRPr="0058268D">
              <w:t>10</w:t>
            </w:r>
            <w:r w:rsidRPr="00B06991">
              <w:rPr>
                <w:vertAlign w:val="superscript"/>
              </w:rPr>
              <w:t>4</w:t>
            </w:r>
          </w:p>
        </w:tc>
        <w:tc>
          <w:tcPr>
            <w:tcW w:w="2201" w:type="dxa"/>
            <w:tcBorders>
              <w:top w:val="single" w:sz="4" w:space="0" w:color="auto"/>
              <w:left w:val="single" w:sz="4" w:space="0" w:color="auto"/>
              <w:bottom w:val="single" w:sz="4" w:space="0" w:color="auto"/>
              <w:right w:val="single" w:sz="4" w:space="0" w:color="auto"/>
            </w:tcBorders>
            <w:shd w:val="clear" w:color="auto" w:fill="auto"/>
          </w:tcPr>
          <w:p w:rsidR="00B17003" w:rsidRPr="006A1072" w:rsidDel="009D10E2" w:rsidRDefault="00B17003" w:rsidP="00D44783">
            <w:pPr>
              <w:jc w:val="center"/>
              <w:rPr>
                <w:rFonts w:cs="Arial"/>
                <w:noProof/>
                <w:szCs w:val="20"/>
              </w:rPr>
            </w:pPr>
            <w:r w:rsidRPr="0058268D">
              <w:t>10</w:t>
            </w:r>
            <w:r w:rsidRPr="00B06991">
              <w:rPr>
                <w:vertAlign w:val="superscript"/>
              </w:rPr>
              <w:t>5</w:t>
            </w:r>
          </w:p>
        </w:tc>
      </w:tr>
      <w:tr w:rsidR="00983441" w:rsidRPr="00E46B7B" w:rsidTr="003044FF">
        <w:tc>
          <w:tcPr>
            <w:tcW w:w="963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983441" w:rsidRPr="00E46B7B" w:rsidRDefault="00983441" w:rsidP="00E50355">
            <w:pPr>
              <w:jc w:val="both"/>
              <w:rPr>
                <w:rFonts w:cs="Arial"/>
                <w:noProof/>
                <w:szCs w:val="20"/>
              </w:rPr>
            </w:pPr>
            <w:r w:rsidRPr="00E46B7B">
              <w:rPr>
                <w:rFonts w:cs="Arial"/>
                <w:noProof/>
                <w:szCs w:val="20"/>
              </w:rPr>
              <w:t>n= Deney numunesi sayısı,</w:t>
            </w:r>
          </w:p>
          <w:p w:rsidR="00983441" w:rsidRPr="00E46B7B" w:rsidRDefault="00983441" w:rsidP="006A1072">
            <w:pPr>
              <w:jc w:val="both"/>
              <w:rPr>
                <w:rFonts w:cs="Arial"/>
                <w:noProof/>
                <w:szCs w:val="20"/>
              </w:rPr>
            </w:pPr>
            <w:r w:rsidRPr="00E46B7B">
              <w:rPr>
                <w:rFonts w:cs="Arial"/>
                <w:noProof/>
                <w:szCs w:val="20"/>
              </w:rPr>
              <w:t xml:space="preserve">c= “m” ile “M” arasındaki sayıda mikroorganizma ihtiva eden kabul edilebilir en fazla deney numunesi </w:t>
            </w:r>
            <w:r>
              <w:rPr>
                <w:rFonts w:cs="Arial"/>
                <w:noProof/>
                <w:szCs w:val="20"/>
              </w:rPr>
              <w:t xml:space="preserve">     </w:t>
            </w:r>
            <w:r w:rsidRPr="00E46B7B">
              <w:rPr>
                <w:rFonts w:cs="Arial"/>
                <w:noProof/>
                <w:szCs w:val="20"/>
              </w:rPr>
              <w:t>sayısı,</w:t>
            </w:r>
          </w:p>
          <w:p w:rsidR="00983441" w:rsidRPr="00E46B7B" w:rsidRDefault="00983441" w:rsidP="006A1072">
            <w:pPr>
              <w:jc w:val="both"/>
              <w:rPr>
                <w:rFonts w:cs="Arial"/>
                <w:noProof/>
                <w:szCs w:val="20"/>
              </w:rPr>
            </w:pPr>
            <w:r w:rsidRPr="00E46B7B">
              <w:rPr>
                <w:rFonts w:cs="Arial"/>
                <w:noProof/>
                <w:szCs w:val="20"/>
              </w:rPr>
              <w:t xml:space="preserve">m= (n-c) sayıdaki deney numunesinin gramında bulunabilecek kabul edilebilir en fazla mikroorganizma </w:t>
            </w:r>
            <w:r>
              <w:rPr>
                <w:rFonts w:cs="Arial"/>
                <w:noProof/>
                <w:szCs w:val="20"/>
              </w:rPr>
              <w:t xml:space="preserve"> </w:t>
            </w:r>
            <w:r w:rsidRPr="00E46B7B">
              <w:rPr>
                <w:rFonts w:cs="Arial"/>
                <w:noProof/>
                <w:szCs w:val="20"/>
              </w:rPr>
              <w:t>sayısı,</w:t>
            </w:r>
          </w:p>
          <w:p w:rsidR="00983441" w:rsidRPr="00E46B7B" w:rsidRDefault="00983441" w:rsidP="00191769">
            <w:pPr>
              <w:jc w:val="both"/>
              <w:rPr>
                <w:rFonts w:cs="Arial"/>
                <w:noProof/>
                <w:szCs w:val="20"/>
              </w:rPr>
            </w:pPr>
            <w:r w:rsidRPr="00E46B7B">
              <w:rPr>
                <w:rFonts w:cs="Arial"/>
                <w:noProof/>
                <w:szCs w:val="20"/>
              </w:rPr>
              <w:t>M= c sayıdaki analiz numunesinin gramında bulunabilecek kabul edilebilir en fazla mikroorganizma sayısı.</w:t>
            </w:r>
          </w:p>
        </w:tc>
      </w:tr>
    </w:tbl>
    <w:p w:rsidR="00404845" w:rsidRPr="00404845" w:rsidRDefault="00404845" w:rsidP="00404845">
      <w:pPr>
        <w:keepNext/>
        <w:tabs>
          <w:tab w:val="left" w:pos="567"/>
        </w:tabs>
        <w:jc w:val="both"/>
        <w:outlineLvl w:val="1"/>
        <w:rPr>
          <w:rFonts w:eastAsia="SimSun" w:cs="Arial"/>
          <w:b/>
          <w:iCs/>
          <w:sz w:val="24"/>
        </w:rPr>
      </w:pPr>
      <w:bookmarkStart w:id="44" w:name="_Toc198708561"/>
      <w:bookmarkStart w:id="45" w:name="_Toc415680359"/>
      <w:r w:rsidRPr="00404845">
        <w:rPr>
          <w:rFonts w:eastAsia="SimSun" w:cs="Arial"/>
          <w:b/>
          <w:sz w:val="24"/>
        </w:rPr>
        <w:t>4</w:t>
      </w:r>
      <w:r w:rsidRPr="00404845">
        <w:rPr>
          <w:rFonts w:eastAsia="SimSun" w:cs="Arial"/>
          <w:b/>
          <w:iCs/>
          <w:sz w:val="24"/>
        </w:rPr>
        <w:t>.3</w:t>
      </w:r>
      <w:r w:rsidRPr="00404845">
        <w:rPr>
          <w:rFonts w:eastAsia="SimSun" w:cs="Arial"/>
          <w:b/>
          <w:iCs/>
          <w:sz w:val="24"/>
        </w:rPr>
        <w:tab/>
        <w:t>Özellik, muayene ve deney madde numaraları</w:t>
      </w:r>
      <w:bookmarkEnd w:id="44"/>
      <w:bookmarkEnd w:id="45"/>
    </w:p>
    <w:p w:rsidR="00404845" w:rsidRPr="00404845" w:rsidRDefault="00404845" w:rsidP="00404845">
      <w:pPr>
        <w:jc w:val="both"/>
        <w:rPr>
          <w:szCs w:val="20"/>
        </w:rPr>
      </w:pPr>
      <w:r w:rsidRPr="00404845">
        <w:rPr>
          <w:szCs w:val="20"/>
        </w:rPr>
        <w:t>Yeşil çayın özellikleri ile bunların muayene ve deneylerine ait muayene ve deney madde numaraları Çizelge 3’de verilmiştir.</w:t>
      </w:r>
    </w:p>
    <w:p w:rsidR="00404845" w:rsidRPr="00404845" w:rsidRDefault="00404845" w:rsidP="00404845">
      <w:pPr>
        <w:jc w:val="both"/>
        <w:rPr>
          <w:rFonts w:cs="Arial"/>
          <w:szCs w:val="20"/>
        </w:rPr>
      </w:pPr>
    </w:p>
    <w:p w:rsidR="00404845" w:rsidRPr="00404845" w:rsidRDefault="00404845" w:rsidP="00404845">
      <w:pPr>
        <w:jc w:val="both"/>
        <w:rPr>
          <w:rFonts w:cs="Arial"/>
          <w:szCs w:val="20"/>
        </w:rPr>
      </w:pPr>
      <w:r w:rsidRPr="00404845">
        <w:rPr>
          <w:rFonts w:cs="Arial"/>
          <w:b/>
          <w:szCs w:val="20"/>
        </w:rPr>
        <w:t>Çizelge 3 -</w:t>
      </w:r>
      <w:r w:rsidRPr="00404845">
        <w:rPr>
          <w:rFonts w:cs="Arial"/>
          <w:szCs w:val="20"/>
        </w:rPr>
        <w:t xml:space="preserve"> Özellik, muayene ve deney madde numaraları</w:t>
      </w:r>
    </w:p>
    <w:p w:rsidR="00404845" w:rsidRPr="00404845" w:rsidRDefault="00404845" w:rsidP="00404845">
      <w:pPr>
        <w:jc w:val="both"/>
        <w:rPr>
          <w:rFonts w:cs="Arial"/>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9"/>
        <w:gridCol w:w="2025"/>
        <w:gridCol w:w="3094"/>
      </w:tblGrid>
      <w:tr w:rsidR="00404845" w:rsidRPr="00A2075B" w:rsidTr="00A2075B">
        <w:tc>
          <w:tcPr>
            <w:tcW w:w="4548" w:type="dxa"/>
            <w:shd w:val="clear" w:color="auto" w:fill="auto"/>
          </w:tcPr>
          <w:p w:rsidR="00404845" w:rsidRPr="0034226B" w:rsidRDefault="00713344" w:rsidP="00A2075B">
            <w:pPr>
              <w:widowControl w:val="0"/>
              <w:tabs>
                <w:tab w:val="decimal" w:pos="72"/>
              </w:tabs>
              <w:jc w:val="both"/>
              <w:rPr>
                <w:b/>
                <w:szCs w:val="20"/>
              </w:rPr>
            </w:pPr>
            <w:r w:rsidRPr="0034226B">
              <w:rPr>
                <w:b/>
                <w:szCs w:val="20"/>
              </w:rPr>
              <w:t xml:space="preserve">           Özellik</w:t>
            </w:r>
            <w:r w:rsidR="00404845" w:rsidRPr="0034226B">
              <w:rPr>
                <w:b/>
                <w:szCs w:val="20"/>
              </w:rPr>
              <w:t xml:space="preserve">                 </w:t>
            </w:r>
          </w:p>
        </w:tc>
        <w:tc>
          <w:tcPr>
            <w:tcW w:w="2040" w:type="dxa"/>
            <w:shd w:val="clear" w:color="auto" w:fill="auto"/>
          </w:tcPr>
          <w:p w:rsidR="00404845" w:rsidRPr="0034226B" w:rsidRDefault="00713344" w:rsidP="00323627">
            <w:pPr>
              <w:widowControl w:val="0"/>
              <w:tabs>
                <w:tab w:val="decimal" w:pos="72"/>
              </w:tabs>
              <w:jc w:val="center"/>
              <w:rPr>
                <w:b/>
                <w:szCs w:val="20"/>
              </w:rPr>
            </w:pPr>
            <w:r w:rsidRPr="0034226B">
              <w:rPr>
                <w:b/>
                <w:szCs w:val="20"/>
              </w:rPr>
              <w:t>Özellik m</w:t>
            </w:r>
            <w:r w:rsidR="00404845" w:rsidRPr="0034226B">
              <w:rPr>
                <w:b/>
                <w:szCs w:val="20"/>
              </w:rPr>
              <w:t xml:space="preserve">adde </w:t>
            </w:r>
            <w:proofErr w:type="spellStart"/>
            <w:r w:rsidRPr="0034226B">
              <w:rPr>
                <w:b/>
                <w:szCs w:val="20"/>
              </w:rPr>
              <w:t>n</w:t>
            </w:r>
            <w:r w:rsidR="00404845" w:rsidRPr="0034226B">
              <w:rPr>
                <w:b/>
                <w:szCs w:val="20"/>
              </w:rPr>
              <w:t>o</w:t>
            </w:r>
            <w:proofErr w:type="spellEnd"/>
            <w:r w:rsidR="00404845" w:rsidRPr="0034226B">
              <w:rPr>
                <w:b/>
                <w:szCs w:val="20"/>
              </w:rPr>
              <w:t>.</w:t>
            </w:r>
          </w:p>
        </w:tc>
        <w:tc>
          <w:tcPr>
            <w:tcW w:w="3120" w:type="dxa"/>
            <w:shd w:val="clear" w:color="auto" w:fill="auto"/>
          </w:tcPr>
          <w:p w:rsidR="00404845" w:rsidRPr="0034226B" w:rsidRDefault="00713344" w:rsidP="00A926C2">
            <w:pPr>
              <w:widowControl w:val="0"/>
              <w:tabs>
                <w:tab w:val="decimal" w:pos="72"/>
              </w:tabs>
              <w:jc w:val="center"/>
              <w:rPr>
                <w:b/>
                <w:szCs w:val="20"/>
              </w:rPr>
            </w:pPr>
            <w:r w:rsidRPr="0034226B">
              <w:rPr>
                <w:b/>
                <w:szCs w:val="20"/>
              </w:rPr>
              <w:t>Muayene ve d</w:t>
            </w:r>
            <w:r w:rsidR="00404845" w:rsidRPr="0034226B">
              <w:rPr>
                <w:b/>
                <w:szCs w:val="20"/>
              </w:rPr>
              <w:t xml:space="preserve">eney </w:t>
            </w:r>
            <w:r w:rsidRPr="0034226B">
              <w:rPr>
                <w:b/>
                <w:szCs w:val="20"/>
              </w:rPr>
              <w:t>m</w:t>
            </w:r>
            <w:r w:rsidR="00404845" w:rsidRPr="0034226B">
              <w:rPr>
                <w:b/>
                <w:szCs w:val="20"/>
              </w:rPr>
              <w:t xml:space="preserve">adde </w:t>
            </w:r>
            <w:proofErr w:type="spellStart"/>
            <w:r w:rsidRPr="0034226B">
              <w:rPr>
                <w:b/>
                <w:szCs w:val="20"/>
              </w:rPr>
              <w:t>n</w:t>
            </w:r>
            <w:r w:rsidR="00404845" w:rsidRPr="0034226B">
              <w:rPr>
                <w:b/>
                <w:szCs w:val="20"/>
              </w:rPr>
              <w:t>o</w:t>
            </w:r>
            <w:proofErr w:type="spellEnd"/>
            <w:r w:rsidR="00404845" w:rsidRPr="0034226B">
              <w:rPr>
                <w:b/>
                <w:szCs w:val="20"/>
              </w:rPr>
              <w:t>.</w:t>
            </w:r>
          </w:p>
        </w:tc>
      </w:tr>
      <w:tr w:rsidR="00404845" w:rsidRPr="00A2075B" w:rsidTr="00A2075B">
        <w:tc>
          <w:tcPr>
            <w:tcW w:w="4548" w:type="dxa"/>
            <w:shd w:val="clear" w:color="auto" w:fill="auto"/>
          </w:tcPr>
          <w:p w:rsidR="00404845" w:rsidRPr="00A2075B" w:rsidRDefault="00404845" w:rsidP="00A2075B">
            <w:pPr>
              <w:widowControl w:val="0"/>
              <w:tabs>
                <w:tab w:val="decimal" w:pos="72"/>
              </w:tabs>
              <w:jc w:val="both"/>
              <w:rPr>
                <w:szCs w:val="20"/>
              </w:rPr>
            </w:pPr>
            <w:r w:rsidRPr="00A2075B">
              <w:rPr>
                <w:szCs w:val="20"/>
              </w:rPr>
              <w:t xml:space="preserve">Ambalaj                                </w:t>
            </w:r>
          </w:p>
        </w:tc>
        <w:tc>
          <w:tcPr>
            <w:tcW w:w="2040" w:type="dxa"/>
            <w:shd w:val="clear" w:color="auto" w:fill="auto"/>
          </w:tcPr>
          <w:p w:rsidR="00404845" w:rsidRPr="00A2075B" w:rsidRDefault="00404845" w:rsidP="00323627">
            <w:pPr>
              <w:widowControl w:val="0"/>
              <w:tabs>
                <w:tab w:val="decimal" w:pos="-108"/>
              </w:tabs>
              <w:ind w:right="34"/>
              <w:jc w:val="center"/>
              <w:rPr>
                <w:szCs w:val="20"/>
              </w:rPr>
            </w:pPr>
            <w:r w:rsidRPr="00A2075B">
              <w:rPr>
                <w:szCs w:val="20"/>
              </w:rPr>
              <w:t>6.1</w:t>
            </w:r>
            <w:r w:rsidR="002369AA">
              <w:rPr>
                <w:szCs w:val="20"/>
              </w:rPr>
              <w:t xml:space="preserve">, </w:t>
            </w:r>
            <w:proofErr w:type="gramStart"/>
            <w:r w:rsidR="002369AA">
              <w:rPr>
                <w:szCs w:val="20"/>
              </w:rPr>
              <w:t>6.2</w:t>
            </w:r>
            <w:proofErr w:type="gramEnd"/>
          </w:p>
        </w:tc>
        <w:tc>
          <w:tcPr>
            <w:tcW w:w="3120" w:type="dxa"/>
            <w:shd w:val="clear" w:color="auto" w:fill="auto"/>
          </w:tcPr>
          <w:p w:rsidR="00404845" w:rsidRPr="00A2075B" w:rsidRDefault="00404845" w:rsidP="00A926C2">
            <w:pPr>
              <w:widowControl w:val="0"/>
              <w:tabs>
                <w:tab w:val="decimal" w:pos="72"/>
              </w:tabs>
              <w:jc w:val="center"/>
              <w:rPr>
                <w:szCs w:val="20"/>
              </w:rPr>
            </w:pPr>
            <w:r w:rsidRPr="00A2075B">
              <w:rPr>
                <w:szCs w:val="20"/>
              </w:rPr>
              <w:t>5.2.1</w:t>
            </w:r>
          </w:p>
        </w:tc>
      </w:tr>
      <w:tr w:rsidR="00404845" w:rsidRPr="00A2075B" w:rsidTr="00A2075B">
        <w:tc>
          <w:tcPr>
            <w:tcW w:w="4548" w:type="dxa"/>
            <w:shd w:val="clear" w:color="auto" w:fill="auto"/>
          </w:tcPr>
          <w:p w:rsidR="00404845" w:rsidRPr="00A2075B" w:rsidRDefault="00404845" w:rsidP="00A2075B">
            <w:pPr>
              <w:widowControl w:val="0"/>
              <w:tabs>
                <w:tab w:val="decimal" w:pos="72"/>
              </w:tabs>
              <w:jc w:val="both"/>
              <w:rPr>
                <w:szCs w:val="20"/>
              </w:rPr>
            </w:pPr>
            <w:r w:rsidRPr="00A2075B">
              <w:rPr>
                <w:szCs w:val="20"/>
              </w:rPr>
              <w:t xml:space="preserve">Duyusal                                  </w:t>
            </w:r>
          </w:p>
        </w:tc>
        <w:tc>
          <w:tcPr>
            <w:tcW w:w="2040" w:type="dxa"/>
            <w:shd w:val="clear" w:color="auto" w:fill="auto"/>
          </w:tcPr>
          <w:p w:rsidR="00404845" w:rsidRPr="00A2075B" w:rsidRDefault="00404845" w:rsidP="0034226B">
            <w:pPr>
              <w:widowControl w:val="0"/>
              <w:tabs>
                <w:tab w:val="decimal" w:pos="-108"/>
              </w:tabs>
              <w:ind w:right="34"/>
              <w:jc w:val="center"/>
              <w:rPr>
                <w:szCs w:val="20"/>
              </w:rPr>
            </w:pPr>
            <w:r w:rsidRPr="00A2075B">
              <w:rPr>
                <w:szCs w:val="20"/>
              </w:rPr>
              <w:t>4.2.1</w:t>
            </w:r>
          </w:p>
        </w:tc>
        <w:tc>
          <w:tcPr>
            <w:tcW w:w="3120" w:type="dxa"/>
            <w:shd w:val="clear" w:color="auto" w:fill="auto"/>
          </w:tcPr>
          <w:p w:rsidR="00404845" w:rsidRPr="00A2075B" w:rsidRDefault="00404845" w:rsidP="00323627">
            <w:pPr>
              <w:widowControl w:val="0"/>
              <w:tabs>
                <w:tab w:val="decimal" w:pos="72"/>
              </w:tabs>
              <w:jc w:val="center"/>
              <w:rPr>
                <w:szCs w:val="20"/>
              </w:rPr>
            </w:pPr>
            <w:r w:rsidRPr="00A2075B">
              <w:rPr>
                <w:szCs w:val="20"/>
              </w:rPr>
              <w:t>5.2.2</w:t>
            </w:r>
          </w:p>
        </w:tc>
      </w:tr>
      <w:tr w:rsidR="00477889" w:rsidRPr="00A2075B" w:rsidTr="00A2075B">
        <w:tc>
          <w:tcPr>
            <w:tcW w:w="4548" w:type="dxa"/>
            <w:shd w:val="clear" w:color="auto" w:fill="auto"/>
          </w:tcPr>
          <w:p w:rsidR="00477889" w:rsidRPr="00A2075B" w:rsidRDefault="00477889" w:rsidP="005103CD">
            <w:pPr>
              <w:widowControl w:val="0"/>
              <w:tabs>
                <w:tab w:val="decimal" w:pos="72"/>
              </w:tabs>
              <w:jc w:val="both"/>
              <w:rPr>
                <w:szCs w:val="20"/>
              </w:rPr>
            </w:pPr>
            <w:r w:rsidRPr="00A2075B">
              <w:rPr>
                <w:szCs w:val="20"/>
              </w:rPr>
              <w:t xml:space="preserve">Su </w:t>
            </w:r>
            <w:r w:rsidR="002369AA">
              <w:rPr>
                <w:szCs w:val="20"/>
              </w:rPr>
              <w:t>özütü</w:t>
            </w:r>
            <w:r w:rsidRPr="00A2075B">
              <w:rPr>
                <w:szCs w:val="20"/>
              </w:rPr>
              <w:t xml:space="preserve"> </w:t>
            </w:r>
          </w:p>
        </w:tc>
        <w:tc>
          <w:tcPr>
            <w:tcW w:w="2040" w:type="dxa"/>
            <w:shd w:val="clear" w:color="auto" w:fill="auto"/>
          </w:tcPr>
          <w:p w:rsidR="00477889" w:rsidRPr="00A2075B" w:rsidRDefault="00477889" w:rsidP="0034226B">
            <w:pPr>
              <w:widowControl w:val="0"/>
              <w:tabs>
                <w:tab w:val="decimal" w:pos="-108"/>
              </w:tabs>
              <w:ind w:right="34"/>
              <w:jc w:val="center"/>
              <w:rPr>
                <w:szCs w:val="20"/>
              </w:rPr>
            </w:pPr>
            <w:r w:rsidRPr="00A2075B">
              <w:rPr>
                <w:szCs w:val="20"/>
              </w:rPr>
              <w:t>4.2.3</w:t>
            </w:r>
          </w:p>
        </w:tc>
        <w:tc>
          <w:tcPr>
            <w:tcW w:w="3120" w:type="dxa"/>
            <w:shd w:val="clear" w:color="auto" w:fill="auto"/>
          </w:tcPr>
          <w:p w:rsidR="00477889" w:rsidRPr="00A2075B" w:rsidRDefault="00477889" w:rsidP="00323627">
            <w:pPr>
              <w:widowControl w:val="0"/>
              <w:tabs>
                <w:tab w:val="decimal" w:pos="72"/>
              </w:tabs>
              <w:jc w:val="center"/>
              <w:rPr>
                <w:szCs w:val="20"/>
              </w:rPr>
            </w:pPr>
            <w:r w:rsidRPr="00A2075B">
              <w:rPr>
                <w:szCs w:val="20"/>
              </w:rPr>
              <w:t>5.3.1</w:t>
            </w:r>
          </w:p>
        </w:tc>
      </w:tr>
      <w:tr w:rsidR="00477889" w:rsidRPr="00A2075B" w:rsidTr="00A2075B">
        <w:tc>
          <w:tcPr>
            <w:tcW w:w="4548" w:type="dxa"/>
            <w:shd w:val="clear" w:color="auto" w:fill="auto"/>
          </w:tcPr>
          <w:p w:rsidR="00477889" w:rsidRPr="00A2075B" w:rsidRDefault="00477889" w:rsidP="00A2075B">
            <w:pPr>
              <w:widowControl w:val="0"/>
              <w:tabs>
                <w:tab w:val="decimal" w:pos="72"/>
              </w:tabs>
              <w:jc w:val="both"/>
              <w:rPr>
                <w:szCs w:val="20"/>
              </w:rPr>
            </w:pPr>
            <w:r w:rsidRPr="00A2075B">
              <w:rPr>
                <w:szCs w:val="20"/>
              </w:rPr>
              <w:t xml:space="preserve">Ham selüloz </w:t>
            </w:r>
          </w:p>
        </w:tc>
        <w:tc>
          <w:tcPr>
            <w:tcW w:w="2040" w:type="dxa"/>
            <w:shd w:val="clear" w:color="auto" w:fill="auto"/>
          </w:tcPr>
          <w:p w:rsidR="00477889" w:rsidRPr="00A2075B" w:rsidRDefault="00477889" w:rsidP="0034226B">
            <w:pPr>
              <w:widowControl w:val="0"/>
              <w:tabs>
                <w:tab w:val="decimal" w:pos="-108"/>
              </w:tabs>
              <w:ind w:right="34"/>
              <w:jc w:val="center"/>
              <w:rPr>
                <w:szCs w:val="20"/>
              </w:rPr>
            </w:pPr>
            <w:r w:rsidRPr="00A2075B">
              <w:rPr>
                <w:szCs w:val="20"/>
              </w:rPr>
              <w:t>4.2.3</w:t>
            </w:r>
          </w:p>
        </w:tc>
        <w:tc>
          <w:tcPr>
            <w:tcW w:w="3120" w:type="dxa"/>
            <w:shd w:val="clear" w:color="auto" w:fill="auto"/>
          </w:tcPr>
          <w:p w:rsidR="00477889" w:rsidRPr="00A2075B" w:rsidRDefault="00477889" w:rsidP="00323627">
            <w:pPr>
              <w:widowControl w:val="0"/>
              <w:tabs>
                <w:tab w:val="decimal" w:pos="72"/>
              </w:tabs>
              <w:jc w:val="center"/>
              <w:rPr>
                <w:szCs w:val="20"/>
              </w:rPr>
            </w:pPr>
            <w:r w:rsidRPr="00A2075B">
              <w:rPr>
                <w:szCs w:val="20"/>
              </w:rPr>
              <w:t>5.3.2</w:t>
            </w:r>
          </w:p>
        </w:tc>
      </w:tr>
      <w:tr w:rsidR="00477889" w:rsidRPr="00A2075B" w:rsidTr="00A2075B">
        <w:tc>
          <w:tcPr>
            <w:tcW w:w="4548" w:type="dxa"/>
            <w:shd w:val="clear" w:color="auto" w:fill="auto"/>
          </w:tcPr>
          <w:p w:rsidR="00477889" w:rsidRPr="00A2075B" w:rsidRDefault="00477889" w:rsidP="00A2075B">
            <w:pPr>
              <w:widowControl w:val="0"/>
              <w:tabs>
                <w:tab w:val="decimal" w:pos="72"/>
              </w:tabs>
              <w:jc w:val="both"/>
              <w:rPr>
                <w:szCs w:val="20"/>
              </w:rPr>
            </w:pPr>
            <w:r w:rsidRPr="00A2075B">
              <w:rPr>
                <w:szCs w:val="20"/>
              </w:rPr>
              <w:t xml:space="preserve">Toplam kül </w:t>
            </w:r>
          </w:p>
        </w:tc>
        <w:tc>
          <w:tcPr>
            <w:tcW w:w="2040" w:type="dxa"/>
            <w:shd w:val="clear" w:color="auto" w:fill="auto"/>
          </w:tcPr>
          <w:p w:rsidR="00477889" w:rsidRPr="00A2075B" w:rsidRDefault="00477889" w:rsidP="0034226B">
            <w:pPr>
              <w:widowControl w:val="0"/>
              <w:tabs>
                <w:tab w:val="decimal" w:pos="-108"/>
              </w:tabs>
              <w:ind w:right="34"/>
              <w:jc w:val="center"/>
              <w:rPr>
                <w:szCs w:val="20"/>
              </w:rPr>
            </w:pPr>
            <w:r w:rsidRPr="00A2075B">
              <w:rPr>
                <w:szCs w:val="20"/>
              </w:rPr>
              <w:t>4.2.3</w:t>
            </w:r>
          </w:p>
        </w:tc>
        <w:tc>
          <w:tcPr>
            <w:tcW w:w="3120" w:type="dxa"/>
            <w:shd w:val="clear" w:color="auto" w:fill="auto"/>
          </w:tcPr>
          <w:p w:rsidR="00477889" w:rsidRPr="00A2075B" w:rsidRDefault="00477889" w:rsidP="00323627">
            <w:pPr>
              <w:widowControl w:val="0"/>
              <w:tabs>
                <w:tab w:val="decimal" w:pos="72"/>
              </w:tabs>
              <w:jc w:val="center"/>
              <w:rPr>
                <w:szCs w:val="20"/>
              </w:rPr>
            </w:pPr>
            <w:r w:rsidRPr="00A2075B">
              <w:rPr>
                <w:szCs w:val="20"/>
              </w:rPr>
              <w:t>5.3.3</w:t>
            </w:r>
          </w:p>
        </w:tc>
      </w:tr>
      <w:tr w:rsidR="00477889" w:rsidRPr="0034226B" w:rsidTr="00A2075B">
        <w:tc>
          <w:tcPr>
            <w:tcW w:w="4548" w:type="dxa"/>
            <w:shd w:val="clear" w:color="auto" w:fill="auto"/>
          </w:tcPr>
          <w:p w:rsidR="00477889" w:rsidRPr="00A2075B" w:rsidRDefault="00477889" w:rsidP="00323627">
            <w:pPr>
              <w:widowControl w:val="0"/>
              <w:tabs>
                <w:tab w:val="decimal" w:pos="72"/>
              </w:tabs>
              <w:jc w:val="both"/>
              <w:rPr>
                <w:szCs w:val="20"/>
              </w:rPr>
            </w:pPr>
            <w:r w:rsidRPr="00A2075B">
              <w:rPr>
                <w:szCs w:val="20"/>
              </w:rPr>
              <w:t xml:space="preserve">% 10'luk </w:t>
            </w:r>
            <w:proofErr w:type="spellStart"/>
            <w:r w:rsidRPr="00A2075B">
              <w:rPr>
                <w:szCs w:val="20"/>
              </w:rPr>
              <w:t>HCl'de</w:t>
            </w:r>
            <w:proofErr w:type="spellEnd"/>
            <w:r w:rsidRPr="00A2075B">
              <w:rPr>
                <w:szCs w:val="20"/>
              </w:rPr>
              <w:t xml:space="preserve"> çözünmeyen kül   </w:t>
            </w:r>
          </w:p>
        </w:tc>
        <w:tc>
          <w:tcPr>
            <w:tcW w:w="2040" w:type="dxa"/>
            <w:shd w:val="clear" w:color="auto" w:fill="auto"/>
          </w:tcPr>
          <w:p w:rsidR="00477889" w:rsidRPr="00A2075B" w:rsidRDefault="00477889" w:rsidP="00A926C2">
            <w:pPr>
              <w:widowControl w:val="0"/>
              <w:tabs>
                <w:tab w:val="decimal" w:pos="72"/>
              </w:tabs>
              <w:jc w:val="center"/>
              <w:rPr>
                <w:szCs w:val="20"/>
              </w:rPr>
            </w:pPr>
            <w:r w:rsidRPr="00A2075B">
              <w:rPr>
                <w:szCs w:val="20"/>
              </w:rPr>
              <w:t>4.2.3</w:t>
            </w:r>
          </w:p>
        </w:tc>
        <w:tc>
          <w:tcPr>
            <w:tcW w:w="3120" w:type="dxa"/>
            <w:shd w:val="clear" w:color="auto" w:fill="auto"/>
          </w:tcPr>
          <w:p w:rsidR="00477889" w:rsidRPr="00A2075B" w:rsidRDefault="00477889" w:rsidP="001F6022">
            <w:pPr>
              <w:widowControl w:val="0"/>
              <w:tabs>
                <w:tab w:val="decimal" w:pos="72"/>
              </w:tabs>
              <w:jc w:val="center"/>
              <w:rPr>
                <w:szCs w:val="20"/>
              </w:rPr>
            </w:pPr>
            <w:r w:rsidRPr="00A2075B">
              <w:rPr>
                <w:szCs w:val="20"/>
              </w:rPr>
              <w:t>5.3.4</w:t>
            </w:r>
          </w:p>
        </w:tc>
      </w:tr>
      <w:tr w:rsidR="00477889" w:rsidRPr="00A2075B" w:rsidTr="00A2075B">
        <w:tc>
          <w:tcPr>
            <w:tcW w:w="4548" w:type="dxa"/>
            <w:shd w:val="clear" w:color="auto" w:fill="auto"/>
          </w:tcPr>
          <w:p w:rsidR="00477889" w:rsidRPr="00A2075B" w:rsidRDefault="00477889" w:rsidP="006D7963">
            <w:pPr>
              <w:widowControl w:val="0"/>
              <w:tabs>
                <w:tab w:val="decimal" w:pos="72"/>
              </w:tabs>
              <w:jc w:val="both"/>
              <w:rPr>
                <w:szCs w:val="20"/>
              </w:rPr>
            </w:pPr>
            <w:r w:rsidRPr="00477889">
              <w:rPr>
                <w:szCs w:val="20"/>
              </w:rPr>
              <w:t>Suda çözünen külün toplam küldeki oranı</w:t>
            </w:r>
          </w:p>
        </w:tc>
        <w:tc>
          <w:tcPr>
            <w:tcW w:w="2040" w:type="dxa"/>
            <w:shd w:val="clear" w:color="auto" w:fill="auto"/>
          </w:tcPr>
          <w:p w:rsidR="00477889" w:rsidRPr="00A2075B" w:rsidRDefault="00477889" w:rsidP="00323627">
            <w:pPr>
              <w:widowControl w:val="0"/>
              <w:tabs>
                <w:tab w:val="decimal" w:pos="72"/>
              </w:tabs>
              <w:jc w:val="center"/>
              <w:rPr>
                <w:szCs w:val="20"/>
              </w:rPr>
            </w:pPr>
            <w:r w:rsidRPr="00A2075B">
              <w:rPr>
                <w:szCs w:val="20"/>
              </w:rPr>
              <w:t>4.2.3</w:t>
            </w:r>
          </w:p>
        </w:tc>
        <w:tc>
          <w:tcPr>
            <w:tcW w:w="3120" w:type="dxa"/>
            <w:shd w:val="clear" w:color="auto" w:fill="auto"/>
          </w:tcPr>
          <w:p w:rsidR="00477889" w:rsidRPr="00A2075B" w:rsidRDefault="00477889" w:rsidP="00A926C2">
            <w:pPr>
              <w:widowControl w:val="0"/>
              <w:tabs>
                <w:tab w:val="decimal" w:pos="72"/>
              </w:tabs>
              <w:jc w:val="center"/>
              <w:rPr>
                <w:szCs w:val="20"/>
              </w:rPr>
            </w:pPr>
            <w:r w:rsidRPr="00A2075B">
              <w:rPr>
                <w:szCs w:val="20"/>
              </w:rPr>
              <w:t>5.3.5</w:t>
            </w:r>
          </w:p>
        </w:tc>
      </w:tr>
      <w:tr w:rsidR="00477889" w:rsidRPr="00A2075B" w:rsidTr="00A2075B">
        <w:tc>
          <w:tcPr>
            <w:tcW w:w="4548" w:type="dxa"/>
            <w:shd w:val="clear" w:color="auto" w:fill="auto"/>
          </w:tcPr>
          <w:p w:rsidR="00477889" w:rsidRPr="00A2075B" w:rsidRDefault="00477889" w:rsidP="00323627">
            <w:pPr>
              <w:widowControl w:val="0"/>
              <w:tabs>
                <w:tab w:val="decimal" w:pos="72"/>
              </w:tabs>
              <w:jc w:val="both"/>
              <w:rPr>
                <w:szCs w:val="20"/>
              </w:rPr>
            </w:pPr>
            <w:r w:rsidRPr="00A2075B">
              <w:rPr>
                <w:szCs w:val="20"/>
              </w:rPr>
              <w:t xml:space="preserve">Suda çözünen külde alkalilik </w:t>
            </w:r>
          </w:p>
        </w:tc>
        <w:tc>
          <w:tcPr>
            <w:tcW w:w="2040" w:type="dxa"/>
            <w:shd w:val="clear" w:color="auto" w:fill="auto"/>
          </w:tcPr>
          <w:p w:rsidR="00477889" w:rsidRPr="00A2075B" w:rsidRDefault="00477889" w:rsidP="00A926C2">
            <w:pPr>
              <w:widowControl w:val="0"/>
              <w:tabs>
                <w:tab w:val="decimal" w:pos="72"/>
              </w:tabs>
              <w:jc w:val="center"/>
              <w:rPr>
                <w:szCs w:val="20"/>
              </w:rPr>
            </w:pPr>
            <w:r w:rsidRPr="00A2075B">
              <w:rPr>
                <w:szCs w:val="20"/>
              </w:rPr>
              <w:t>4.2.3</w:t>
            </w:r>
          </w:p>
        </w:tc>
        <w:tc>
          <w:tcPr>
            <w:tcW w:w="3120" w:type="dxa"/>
            <w:shd w:val="clear" w:color="auto" w:fill="auto"/>
          </w:tcPr>
          <w:p w:rsidR="00477889" w:rsidRPr="00A2075B" w:rsidRDefault="00477889" w:rsidP="001F6022">
            <w:pPr>
              <w:widowControl w:val="0"/>
              <w:tabs>
                <w:tab w:val="decimal" w:pos="72"/>
              </w:tabs>
              <w:jc w:val="center"/>
              <w:rPr>
                <w:szCs w:val="20"/>
              </w:rPr>
            </w:pPr>
            <w:r w:rsidRPr="00A2075B">
              <w:rPr>
                <w:szCs w:val="20"/>
              </w:rPr>
              <w:t>5.3.6</w:t>
            </w:r>
          </w:p>
        </w:tc>
      </w:tr>
      <w:tr w:rsidR="00477889" w:rsidRPr="00A2075B" w:rsidTr="00A2075B">
        <w:tc>
          <w:tcPr>
            <w:tcW w:w="4548" w:type="dxa"/>
            <w:shd w:val="clear" w:color="auto" w:fill="auto"/>
          </w:tcPr>
          <w:p w:rsidR="00477889" w:rsidRPr="00A2075B" w:rsidRDefault="00477889" w:rsidP="00A2075B">
            <w:pPr>
              <w:widowControl w:val="0"/>
              <w:tabs>
                <w:tab w:val="decimal" w:pos="72"/>
              </w:tabs>
              <w:jc w:val="both"/>
              <w:rPr>
                <w:szCs w:val="20"/>
              </w:rPr>
            </w:pPr>
            <w:r w:rsidRPr="00A2075B">
              <w:rPr>
                <w:szCs w:val="20"/>
              </w:rPr>
              <w:t>Kafein (KM de)</w:t>
            </w:r>
          </w:p>
        </w:tc>
        <w:tc>
          <w:tcPr>
            <w:tcW w:w="2040" w:type="dxa"/>
            <w:shd w:val="clear" w:color="auto" w:fill="auto"/>
          </w:tcPr>
          <w:p w:rsidR="00477889" w:rsidRPr="00A2075B" w:rsidRDefault="00477889" w:rsidP="00323627">
            <w:pPr>
              <w:widowControl w:val="0"/>
              <w:tabs>
                <w:tab w:val="decimal" w:pos="72"/>
              </w:tabs>
              <w:jc w:val="center"/>
              <w:rPr>
                <w:szCs w:val="20"/>
              </w:rPr>
            </w:pPr>
            <w:r w:rsidRPr="00A2075B">
              <w:rPr>
                <w:szCs w:val="20"/>
              </w:rPr>
              <w:t>4.2.3</w:t>
            </w:r>
          </w:p>
        </w:tc>
        <w:tc>
          <w:tcPr>
            <w:tcW w:w="3120" w:type="dxa"/>
            <w:shd w:val="clear" w:color="auto" w:fill="auto"/>
          </w:tcPr>
          <w:p w:rsidR="00477889" w:rsidRPr="00A2075B" w:rsidRDefault="00477889" w:rsidP="00A926C2">
            <w:pPr>
              <w:widowControl w:val="0"/>
              <w:tabs>
                <w:tab w:val="decimal" w:pos="72"/>
              </w:tabs>
              <w:jc w:val="center"/>
              <w:rPr>
                <w:szCs w:val="20"/>
              </w:rPr>
            </w:pPr>
            <w:r w:rsidRPr="00A2075B">
              <w:rPr>
                <w:szCs w:val="20"/>
              </w:rPr>
              <w:t>5.3.7</w:t>
            </w:r>
          </w:p>
        </w:tc>
      </w:tr>
      <w:tr w:rsidR="00477889" w:rsidRPr="00A2075B" w:rsidTr="00A2075B">
        <w:tc>
          <w:tcPr>
            <w:tcW w:w="4548" w:type="dxa"/>
            <w:shd w:val="clear" w:color="auto" w:fill="auto"/>
          </w:tcPr>
          <w:p w:rsidR="00477889" w:rsidRPr="00A2075B" w:rsidRDefault="00477889" w:rsidP="00323627">
            <w:pPr>
              <w:widowControl w:val="0"/>
              <w:tabs>
                <w:tab w:val="decimal" w:pos="72"/>
              </w:tabs>
              <w:jc w:val="both"/>
              <w:rPr>
                <w:szCs w:val="20"/>
              </w:rPr>
            </w:pPr>
            <w:r w:rsidRPr="00A2075B">
              <w:rPr>
                <w:szCs w:val="20"/>
              </w:rPr>
              <w:t xml:space="preserve">Toplam yeşil toz çay miktarı                 </w:t>
            </w:r>
          </w:p>
        </w:tc>
        <w:tc>
          <w:tcPr>
            <w:tcW w:w="2040" w:type="dxa"/>
            <w:shd w:val="clear" w:color="auto" w:fill="auto"/>
          </w:tcPr>
          <w:p w:rsidR="00477889" w:rsidRPr="00A2075B" w:rsidRDefault="00477889" w:rsidP="00A926C2">
            <w:pPr>
              <w:widowControl w:val="0"/>
              <w:tabs>
                <w:tab w:val="decimal" w:pos="72"/>
              </w:tabs>
              <w:jc w:val="center"/>
              <w:rPr>
                <w:szCs w:val="20"/>
              </w:rPr>
            </w:pPr>
            <w:r w:rsidRPr="00A2075B">
              <w:rPr>
                <w:szCs w:val="20"/>
              </w:rPr>
              <w:t>4.2.2</w:t>
            </w:r>
          </w:p>
        </w:tc>
        <w:tc>
          <w:tcPr>
            <w:tcW w:w="3120" w:type="dxa"/>
            <w:shd w:val="clear" w:color="auto" w:fill="auto"/>
          </w:tcPr>
          <w:p w:rsidR="00477889" w:rsidRPr="00A2075B" w:rsidRDefault="00477889" w:rsidP="001F6022">
            <w:pPr>
              <w:widowControl w:val="0"/>
              <w:tabs>
                <w:tab w:val="decimal" w:pos="72"/>
              </w:tabs>
              <w:jc w:val="center"/>
              <w:rPr>
                <w:szCs w:val="20"/>
              </w:rPr>
            </w:pPr>
            <w:r w:rsidRPr="00A2075B">
              <w:rPr>
                <w:szCs w:val="20"/>
              </w:rPr>
              <w:t>5.3.8</w:t>
            </w:r>
          </w:p>
        </w:tc>
      </w:tr>
      <w:tr w:rsidR="00477889" w:rsidRPr="00A2075B" w:rsidTr="00A2075B">
        <w:tc>
          <w:tcPr>
            <w:tcW w:w="4548" w:type="dxa"/>
            <w:shd w:val="clear" w:color="auto" w:fill="auto"/>
          </w:tcPr>
          <w:p w:rsidR="00477889" w:rsidRPr="00A2075B" w:rsidRDefault="00477889" w:rsidP="00323627">
            <w:pPr>
              <w:widowControl w:val="0"/>
              <w:tabs>
                <w:tab w:val="decimal" w:pos="72"/>
              </w:tabs>
              <w:jc w:val="both"/>
              <w:rPr>
                <w:szCs w:val="20"/>
              </w:rPr>
            </w:pPr>
            <w:r>
              <w:rPr>
                <w:szCs w:val="20"/>
              </w:rPr>
              <w:t>Rutubet</w:t>
            </w:r>
          </w:p>
        </w:tc>
        <w:tc>
          <w:tcPr>
            <w:tcW w:w="2040" w:type="dxa"/>
            <w:shd w:val="clear" w:color="auto" w:fill="auto"/>
          </w:tcPr>
          <w:p w:rsidR="00477889" w:rsidRPr="00A2075B" w:rsidRDefault="00477889" w:rsidP="00A926C2">
            <w:pPr>
              <w:widowControl w:val="0"/>
              <w:tabs>
                <w:tab w:val="decimal" w:pos="72"/>
              </w:tabs>
              <w:jc w:val="center"/>
              <w:rPr>
                <w:szCs w:val="20"/>
              </w:rPr>
            </w:pPr>
            <w:r>
              <w:rPr>
                <w:szCs w:val="20"/>
              </w:rPr>
              <w:t>4.2.3</w:t>
            </w:r>
          </w:p>
        </w:tc>
        <w:tc>
          <w:tcPr>
            <w:tcW w:w="3120" w:type="dxa"/>
            <w:shd w:val="clear" w:color="auto" w:fill="auto"/>
          </w:tcPr>
          <w:p w:rsidR="00477889" w:rsidRPr="00A2075B" w:rsidRDefault="00477889" w:rsidP="001F6022">
            <w:pPr>
              <w:widowControl w:val="0"/>
              <w:tabs>
                <w:tab w:val="decimal" w:pos="72"/>
              </w:tabs>
              <w:jc w:val="center"/>
              <w:rPr>
                <w:szCs w:val="20"/>
              </w:rPr>
            </w:pPr>
            <w:r>
              <w:rPr>
                <w:szCs w:val="20"/>
              </w:rPr>
              <w:t>5.3.</w:t>
            </w:r>
            <w:r w:rsidR="003042A2">
              <w:rPr>
                <w:szCs w:val="20"/>
              </w:rPr>
              <w:t>9</w:t>
            </w:r>
          </w:p>
        </w:tc>
      </w:tr>
      <w:tr w:rsidR="00477889" w:rsidRPr="00A2075B" w:rsidTr="00A2075B">
        <w:tc>
          <w:tcPr>
            <w:tcW w:w="4548" w:type="dxa"/>
            <w:shd w:val="clear" w:color="auto" w:fill="auto"/>
          </w:tcPr>
          <w:p w:rsidR="00477889" w:rsidRPr="00A2075B" w:rsidRDefault="00477889" w:rsidP="00323627">
            <w:pPr>
              <w:widowControl w:val="0"/>
              <w:tabs>
                <w:tab w:val="decimal" w:pos="72"/>
              </w:tabs>
              <w:jc w:val="both"/>
              <w:rPr>
                <w:szCs w:val="20"/>
              </w:rPr>
            </w:pPr>
            <w:proofErr w:type="spellStart"/>
            <w:r w:rsidRPr="00A2075B">
              <w:rPr>
                <w:rFonts w:cs="Arial"/>
                <w:szCs w:val="20"/>
              </w:rPr>
              <w:t>Salmonella</w:t>
            </w:r>
            <w:proofErr w:type="spellEnd"/>
            <w:r w:rsidRPr="00A2075B">
              <w:rPr>
                <w:rFonts w:cs="Arial"/>
                <w:szCs w:val="20"/>
              </w:rPr>
              <w:t xml:space="preserve"> </w:t>
            </w:r>
            <w:proofErr w:type="spellStart"/>
            <w:r w:rsidRPr="00A2075B">
              <w:rPr>
                <w:rFonts w:cs="Arial"/>
                <w:szCs w:val="20"/>
              </w:rPr>
              <w:t>spp</w:t>
            </w:r>
            <w:proofErr w:type="spellEnd"/>
            <w:r w:rsidRPr="00A2075B">
              <w:rPr>
                <w:rFonts w:cs="Arial"/>
                <w:szCs w:val="20"/>
              </w:rPr>
              <w:t>.</w:t>
            </w:r>
          </w:p>
        </w:tc>
        <w:tc>
          <w:tcPr>
            <w:tcW w:w="2040" w:type="dxa"/>
            <w:shd w:val="clear" w:color="auto" w:fill="auto"/>
          </w:tcPr>
          <w:p w:rsidR="00477889" w:rsidRPr="00A2075B" w:rsidRDefault="00477889" w:rsidP="00A926C2">
            <w:pPr>
              <w:widowControl w:val="0"/>
              <w:tabs>
                <w:tab w:val="decimal" w:pos="72"/>
              </w:tabs>
              <w:jc w:val="center"/>
              <w:rPr>
                <w:szCs w:val="20"/>
              </w:rPr>
            </w:pPr>
            <w:r w:rsidRPr="00A2075B">
              <w:rPr>
                <w:rFonts w:cs="Arial"/>
                <w:szCs w:val="20"/>
              </w:rPr>
              <w:t>4.2.4</w:t>
            </w:r>
          </w:p>
        </w:tc>
        <w:tc>
          <w:tcPr>
            <w:tcW w:w="3120" w:type="dxa"/>
            <w:shd w:val="clear" w:color="auto" w:fill="auto"/>
          </w:tcPr>
          <w:p w:rsidR="00477889" w:rsidRPr="00A2075B" w:rsidRDefault="00477889" w:rsidP="001F6022">
            <w:pPr>
              <w:widowControl w:val="0"/>
              <w:tabs>
                <w:tab w:val="decimal" w:pos="72"/>
              </w:tabs>
              <w:jc w:val="center"/>
              <w:rPr>
                <w:szCs w:val="20"/>
              </w:rPr>
            </w:pPr>
            <w:r w:rsidRPr="00A2075B">
              <w:rPr>
                <w:rFonts w:cs="Arial"/>
                <w:szCs w:val="20"/>
              </w:rPr>
              <w:t>5.3.1</w:t>
            </w:r>
            <w:r w:rsidR="003042A2">
              <w:rPr>
                <w:rFonts w:cs="Arial"/>
                <w:szCs w:val="20"/>
              </w:rPr>
              <w:t>0</w:t>
            </w:r>
          </w:p>
        </w:tc>
      </w:tr>
      <w:tr w:rsidR="00477889" w:rsidRPr="00A2075B" w:rsidTr="00A2075B">
        <w:tc>
          <w:tcPr>
            <w:tcW w:w="4548" w:type="dxa"/>
            <w:shd w:val="clear" w:color="auto" w:fill="auto"/>
          </w:tcPr>
          <w:p w:rsidR="00477889" w:rsidRPr="00A2075B" w:rsidRDefault="00477889" w:rsidP="00A2075B">
            <w:pPr>
              <w:widowControl w:val="0"/>
              <w:tabs>
                <w:tab w:val="decimal" w:pos="72"/>
              </w:tabs>
              <w:jc w:val="both"/>
              <w:rPr>
                <w:szCs w:val="20"/>
              </w:rPr>
            </w:pPr>
            <w:r w:rsidRPr="00A2075B">
              <w:rPr>
                <w:rFonts w:cs="Arial"/>
                <w:szCs w:val="20"/>
              </w:rPr>
              <w:t>Küf</w:t>
            </w:r>
            <w:r>
              <w:rPr>
                <w:rFonts w:cs="Arial"/>
                <w:szCs w:val="20"/>
              </w:rPr>
              <w:t xml:space="preserve"> ve maya</w:t>
            </w:r>
          </w:p>
        </w:tc>
        <w:tc>
          <w:tcPr>
            <w:tcW w:w="2040" w:type="dxa"/>
            <w:shd w:val="clear" w:color="auto" w:fill="auto"/>
          </w:tcPr>
          <w:p w:rsidR="00477889" w:rsidRPr="00A2075B" w:rsidRDefault="00477889" w:rsidP="00323627">
            <w:pPr>
              <w:widowControl w:val="0"/>
              <w:tabs>
                <w:tab w:val="decimal" w:pos="72"/>
              </w:tabs>
              <w:jc w:val="center"/>
              <w:rPr>
                <w:szCs w:val="20"/>
              </w:rPr>
            </w:pPr>
            <w:r w:rsidRPr="00A2075B">
              <w:rPr>
                <w:rFonts w:cs="Arial"/>
                <w:szCs w:val="20"/>
              </w:rPr>
              <w:t>4.2.4</w:t>
            </w:r>
          </w:p>
        </w:tc>
        <w:tc>
          <w:tcPr>
            <w:tcW w:w="3120" w:type="dxa"/>
            <w:shd w:val="clear" w:color="auto" w:fill="auto"/>
          </w:tcPr>
          <w:p w:rsidR="00477889" w:rsidRPr="00A2075B" w:rsidRDefault="00477889" w:rsidP="00A926C2">
            <w:pPr>
              <w:widowControl w:val="0"/>
              <w:tabs>
                <w:tab w:val="decimal" w:pos="72"/>
              </w:tabs>
              <w:jc w:val="center"/>
              <w:rPr>
                <w:szCs w:val="20"/>
              </w:rPr>
            </w:pPr>
            <w:r w:rsidRPr="00A2075B">
              <w:rPr>
                <w:rFonts w:cs="Arial"/>
                <w:szCs w:val="20"/>
              </w:rPr>
              <w:t>5.3.1</w:t>
            </w:r>
            <w:r w:rsidR="003042A2">
              <w:rPr>
                <w:rFonts w:cs="Arial"/>
                <w:szCs w:val="20"/>
              </w:rPr>
              <w:t>1</w:t>
            </w:r>
          </w:p>
        </w:tc>
      </w:tr>
    </w:tbl>
    <w:p w:rsidR="00926A90" w:rsidRDefault="00926A90" w:rsidP="0034226B">
      <w:pPr>
        <w:jc w:val="both"/>
        <w:rPr>
          <w:rFonts w:cs="Arial"/>
          <w:b/>
          <w:bCs/>
          <w:kern w:val="32"/>
          <w:sz w:val="28"/>
          <w:szCs w:val="32"/>
          <w:lang w:eastAsia="en-US"/>
        </w:rPr>
      </w:pPr>
      <w:bookmarkStart w:id="46" w:name="_Toc29714089"/>
    </w:p>
    <w:p w:rsidR="00404845" w:rsidRPr="00404845" w:rsidRDefault="00404845" w:rsidP="00404845">
      <w:pPr>
        <w:keepNext/>
        <w:tabs>
          <w:tab w:val="left" w:pos="567"/>
        </w:tabs>
        <w:jc w:val="both"/>
        <w:outlineLvl w:val="0"/>
        <w:rPr>
          <w:rFonts w:eastAsia="SimSun" w:cs="Arial"/>
          <w:b/>
          <w:bCs/>
          <w:kern w:val="32"/>
          <w:sz w:val="28"/>
          <w:szCs w:val="32"/>
          <w:lang w:val="es-ES" w:eastAsia="zh-CN"/>
        </w:rPr>
      </w:pPr>
      <w:bookmarkStart w:id="47" w:name="_Toc198708562"/>
      <w:bookmarkStart w:id="48" w:name="_Toc415680360"/>
      <w:r w:rsidRPr="00404845">
        <w:rPr>
          <w:rFonts w:eastAsia="SimSun" w:cs="Arial"/>
          <w:b/>
          <w:bCs/>
          <w:kern w:val="32"/>
          <w:sz w:val="28"/>
          <w:szCs w:val="32"/>
          <w:lang w:val="es-ES" w:eastAsia="zh-CN"/>
        </w:rPr>
        <w:t>5</w:t>
      </w:r>
      <w:r w:rsidRPr="00404845">
        <w:rPr>
          <w:rFonts w:eastAsia="SimSun" w:cs="Arial"/>
          <w:b/>
          <w:bCs/>
          <w:kern w:val="32"/>
          <w:sz w:val="28"/>
          <w:szCs w:val="32"/>
          <w:lang w:val="es-ES" w:eastAsia="zh-CN"/>
        </w:rPr>
        <w:tab/>
        <w:t>Numune alma, muayene ve deneyler</w:t>
      </w:r>
      <w:bookmarkEnd w:id="47"/>
      <w:bookmarkEnd w:id="48"/>
    </w:p>
    <w:p w:rsidR="00404845" w:rsidRPr="00404845" w:rsidRDefault="00404845" w:rsidP="00404845">
      <w:pPr>
        <w:jc w:val="both"/>
        <w:rPr>
          <w:szCs w:val="20"/>
        </w:rPr>
      </w:pPr>
    </w:p>
    <w:p w:rsidR="00404845" w:rsidRPr="00404845" w:rsidRDefault="00404845" w:rsidP="00404845">
      <w:pPr>
        <w:keepNext/>
        <w:tabs>
          <w:tab w:val="left" w:pos="567"/>
        </w:tabs>
        <w:jc w:val="both"/>
        <w:outlineLvl w:val="1"/>
        <w:rPr>
          <w:rFonts w:eastAsia="SimSun" w:cs="Arial"/>
          <w:b/>
          <w:iCs/>
          <w:sz w:val="24"/>
        </w:rPr>
      </w:pPr>
      <w:bookmarkStart w:id="49" w:name="_Toc198708563"/>
      <w:bookmarkStart w:id="50" w:name="_Toc415680361"/>
      <w:r w:rsidRPr="00404845">
        <w:rPr>
          <w:rFonts w:eastAsia="SimSun" w:cs="Arial"/>
          <w:b/>
          <w:iCs/>
          <w:sz w:val="24"/>
        </w:rPr>
        <w:t>5.1</w:t>
      </w:r>
      <w:r w:rsidRPr="00404845">
        <w:rPr>
          <w:rFonts w:eastAsia="SimSun" w:cs="Arial"/>
          <w:b/>
          <w:iCs/>
          <w:sz w:val="24"/>
        </w:rPr>
        <w:tab/>
        <w:t>Numune alma</w:t>
      </w:r>
      <w:bookmarkEnd w:id="49"/>
      <w:bookmarkEnd w:id="50"/>
    </w:p>
    <w:p w:rsidR="00404845" w:rsidRPr="00404845" w:rsidRDefault="00404845" w:rsidP="00404845">
      <w:pPr>
        <w:widowControl w:val="0"/>
        <w:jc w:val="both"/>
        <w:rPr>
          <w:szCs w:val="20"/>
        </w:rPr>
      </w:pPr>
      <w:r w:rsidRPr="00404845">
        <w:rPr>
          <w:szCs w:val="20"/>
        </w:rPr>
        <w:t xml:space="preserve">Ambalajı, ambalaj büyüklüğü, </w:t>
      </w:r>
      <w:r w:rsidR="006D7963" w:rsidRPr="006D7963">
        <w:rPr>
          <w:szCs w:val="20"/>
        </w:rPr>
        <w:t>son tüketim tarihi</w:t>
      </w:r>
      <w:r w:rsidRPr="00404845">
        <w:rPr>
          <w:szCs w:val="20"/>
        </w:rPr>
        <w:t>, seri/kod numarası</w:t>
      </w:r>
      <w:r w:rsidR="006D7963">
        <w:rPr>
          <w:szCs w:val="20"/>
        </w:rPr>
        <w:t>,</w:t>
      </w:r>
      <w:r w:rsidRPr="00404845">
        <w:rPr>
          <w:szCs w:val="20"/>
        </w:rPr>
        <w:t xml:space="preserve"> </w:t>
      </w:r>
      <w:r w:rsidR="00E17B82">
        <w:rPr>
          <w:szCs w:val="20"/>
        </w:rPr>
        <w:t>çeşidi</w:t>
      </w:r>
      <w:r w:rsidR="006D7963" w:rsidRPr="00404845">
        <w:rPr>
          <w:szCs w:val="20"/>
        </w:rPr>
        <w:t xml:space="preserve">, </w:t>
      </w:r>
      <w:r w:rsidRPr="00404845">
        <w:rPr>
          <w:szCs w:val="20"/>
        </w:rPr>
        <w:t>aynı olan ve bir seferde muayen</w:t>
      </w:r>
      <w:r w:rsidR="002369AA">
        <w:rPr>
          <w:szCs w:val="20"/>
        </w:rPr>
        <w:t>eye sunulan yeşil çay</w:t>
      </w:r>
      <w:r w:rsidRPr="00404845">
        <w:rPr>
          <w:szCs w:val="20"/>
        </w:rPr>
        <w:t xml:space="preserve"> bir parti sayılır. Partiden numune TS ISO 1839’a göre alınır.</w:t>
      </w:r>
    </w:p>
    <w:p w:rsidR="00404845" w:rsidRPr="00404845" w:rsidRDefault="00404845" w:rsidP="00404845">
      <w:pPr>
        <w:jc w:val="both"/>
        <w:rPr>
          <w:rFonts w:cs="Arial"/>
          <w:szCs w:val="20"/>
        </w:rPr>
      </w:pPr>
    </w:p>
    <w:p w:rsidR="00404845" w:rsidRPr="00404845" w:rsidRDefault="00404845" w:rsidP="00404845">
      <w:pPr>
        <w:keepNext/>
        <w:tabs>
          <w:tab w:val="left" w:pos="567"/>
        </w:tabs>
        <w:jc w:val="both"/>
        <w:outlineLvl w:val="1"/>
        <w:rPr>
          <w:rFonts w:eastAsia="SimSun" w:cs="Arial"/>
          <w:b/>
          <w:iCs/>
          <w:sz w:val="24"/>
        </w:rPr>
      </w:pPr>
      <w:bookmarkStart w:id="51" w:name="_Toc198708564"/>
      <w:bookmarkStart w:id="52" w:name="_Toc415680362"/>
      <w:r w:rsidRPr="00404845">
        <w:rPr>
          <w:rFonts w:eastAsia="SimSun" w:cs="Arial"/>
          <w:b/>
          <w:iCs/>
          <w:sz w:val="24"/>
        </w:rPr>
        <w:t>5.2</w:t>
      </w:r>
      <w:r w:rsidRPr="00404845">
        <w:rPr>
          <w:rFonts w:eastAsia="SimSun" w:cs="Arial"/>
          <w:b/>
          <w:iCs/>
          <w:sz w:val="24"/>
        </w:rPr>
        <w:tab/>
        <w:t>Muayeneler</w:t>
      </w:r>
      <w:bookmarkEnd w:id="51"/>
      <w:bookmarkEnd w:id="52"/>
    </w:p>
    <w:p w:rsidR="00404845" w:rsidRPr="00404845" w:rsidRDefault="00404845" w:rsidP="00404845">
      <w:pPr>
        <w:jc w:val="both"/>
        <w:rPr>
          <w:szCs w:val="20"/>
        </w:rPr>
      </w:pPr>
    </w:p>
    <w:p w:rsidR="00404845" w:rsidRPr="00404845" w:rsidRDefault="00404845" w:rsidP="00404845">
      <w:pPr>
        <w:keepNext/>
        <w:tabs>
          <w:tab w:val="left" w:pos="567"/>
        </w:tabs>
        <w:jc w:val="both"/>
        <w:outlineLvl w:val="2"/>
        <w:rPr>
          <w:rFonts w:eastAsia="SimSun" w:cs="Arial"/>
          <w:b/>
          <w:bCs/>
          <w:sz w:val="22"/>
          <w:szCs w:val="26"/>
          <w:lang w:eastAsia="zh-CN"/>
        </w:rPr>
      </w:pPr>
      <w:r w:rsidRPr="00404845">
        <w:rPr>
          <w:rFonts w:eastAsia="SimSun" w:cs="Arial"/>
          <w:b/>
          <w:bCs/>
          <w:sz w:val="22"/>
          <w:szCs w:val="26"/>
          <w:lang w:eastAsia="zh-CN"/>
        </w:rPr>
        <w:t>5.2.1</w:t>
      </w:r>
      <w:r w:rsidRPr="00404845">
        <w:rPr>
          <w:rFonts w:eastAsia="SimSun" w:cs="Arial"/>
          <w:b/>
          <w:bCs/>
          <w:sz w:val="22"/>
          <w:szCs w:val="26"/>
          <w:lang w:eastAsia="zh-CN"/>
        </w:rPr>
        <w:tab/>
        <w:t>Ambalaj muayenesi</w:t>
      </w:r>
    </w:p>
    <w:p w:rsidR="00404845" w:rsidRDefault="00D71505" w:rsidP="00404845">
      <w:pPr>
        <w:widowControl w:val="0"/>
        <w:jc w:val="both"/>
        <w:rPr>
          <w:szCs w:val="20"/>
        </w:rPr>
      </w:pPr>
      <w:r w:rsidRPr="00D71505">
        <w:rPr>
          <w:szCs w:val="20"/>
        </w:rPr>
        <w:t xml:space="preserve">Ambalaj muayenesi, elle incelenerek, ölçülerek, bakılarak ve tartılarak yapılır. Sonucun Madde </w:t>
      </w:r>
      <w:proofErr w:type="gramStart"/>
      <w:r w:rsidRPr="00D71505">
        <w:rPr>
          <w:szCs w:val="20"/>
        </w:rPr>
        <w:t>6.1</w:t>
      </w:r>
      <w:proofErr w:type="gramEnd"/>
      <w:r w:rsidRPr="00D71505">
        <w:rPr>
          <w:szCs w:val="20"/>
        </w:rPr>
        <w:t xml:space="preserve"> ve Madde 6.2’ye uygun olup olmadığına bakılır.</w:t>
      </w:r>
    </w:p>
    <w:p w:rsidR="00D71505" w:rsidRPr="00404845" w:rsidRDefault="00D71505" w:rsidP="00404845">
      <w:pPr>
        <w:widowControl w:val="0"/>
        <w:jc w:val="both"/>
        <w:rPr>
          <w:szCs w:val="20"/>
        </w:rPr>
      </w:pPr>
    </w:p>
    <w:p w:rsidR="00404845" w:rsidRPr="00404845" w:rsidRDefault="00404845" w:rsidP="00404845">
      <w:pPr>
        <w:keepNext/>
        <w:tabs>
          <w:tab w:val="left" w:pos="567"/>
        </w:tabs>
        <w:jc w:val="both"/>
        <w:outlineLvl w:val="2"/>
        <w:rPr>
          <w:rFonts w:eastAsia="SimSun" w:cs="Arial"/>
          <w:b/>
          <w:bCs/>
          <w:sz w:val="22"/>
          <w:szCs w:val="26"/>
          <w:lang w:eastAsia="zh-CN"/>
        </w:rPr>
      </w:pPr>
      <w:r w:rsidRPr="00404845">
        <w:rPr>
          <w:rFonts w:eastAsia="SimSun" w:cs="Arial"/>
          <w:b/>
          <w:bCs/>
          <w:sz w:val="22"/>
          <w:szCs w:val="26"/>
          <w:lang w:eastAsia="zh-CN"/>
        </w:rPr>
        <w:t>5.2.2</w:t>
      </w:r>
      <w:r w:rsidRPr="00404845">
        <w:rPr>
          <w:rFonts w:eastAsia="SimSun" w:cs="Arial"/>
          <w:b/>
          <w:bCs/>
          <w:sz w:val="22"/>
          <w:szCs w:val="26"/>
          <w:lang w:eastAsia="zh-CN"/>
        </w:rPr>
        <w:tab/>
        <w:t>Duyusal muayene</w:t>
      </w:r>
    </w:p>
    <w:p w:rsidR="00404845" w:rsidRPr="00404845" w:rsidRDefault="002369AA" w:rsidP="00404845">
      <w:pPr>
        <w:jc w:val="both"/>
        <w:rPr>
          <w:szCs w:val="20"/>
        </w:rPr>
      </w:pPr>
      <w:r>
        <w:rPr>
          <w:szCs w:val="20"/>
        </w:rPr>
        <w:t xml:space="preserve">Yeşil çayın duyusal muayenesi </w:t>
      </w:r>
      <w:r w:rsidR="00404845" w:rsidRPr="00404845">
        <w:rPr>
          <w:szCs w:val="20"/>
        </w:rPr>
        <w:t>TS 3907’e göre yapılır. Muayene edilecek çayın ambalajında aromalı yeşil çay olduğu belirtilmişse, demlendikten sonra etiketin</w:t>
      </w:r>
      <w:r w:rsidR="00CD6739">
        <w:rPr>
          <w:szCs w:val="20"/>
        </w:rPr>
        <w:t xml:space="preserve">de katıldığı belirtilen </w:t>
      </w:r>
      <w:proofErr w:type="gramStart"/>
      <w:r w:rsidR="00CD6739">
        <w:rPr>
          <w:szCs w:val="20"/>
        </w:rPr>
        <w:t>aroma</w:t>
      </w:r>
      <w:proofErr w:type="gramEnd"/>
      <w:r w:rsidR="00CD6739">
        <w:rPr>
          <w:szCs w:val="20"/>
        </w:rPr>
        <w:t xml:space="preserve"> veya bitkisel partikülün</w:t>
      </w:r>
      <w:r w:rsidR="00957022">
        <w:rPr>
          <w:szCs w:val="20"/>
        </w:rPr>
        <w:t xml:space="preserve"> (limon, nane, tarçın</w:t>
      </w:r>
      <w:r w:rsidR="00404845" w:rsidRPr="00404845">
        <w:rPr>
          <w:szCs w:val="20"/>
        </w:rPr>
        <w:t xml:space="preserve"> vb.) kendine has kokusu ve </w:t>
      </w:r>
      <w:r w:rsidR="00957022">
        <w:rPr>
          <w:szCs w:val="20"/>
        </w:rPr>
        <w:t>aromasının</w:t>
      </w:r>
      <w:r w:rsidR="00404845" w:rsidRPr="00404845">
        <w:rPr>
          <w:szCs w:val="20"/>
        </w:rPr>
        <w:t xml:space="preserve"> bulunup bulunmadığı tadılarak muayene edilir. </w:t>
      </w:r>
      <w:r w:rsidR="00CD6739">
        <w:rPr>
          <w:szCs w:val="20"/>
        </w:rPr>
        <w:t xml:space="preserve">Muayene edilecek yeşil numune miktarı </w:t>
      </w:r>
      <w:r w:rsidR="00404845" w:rsidRPr="00404845">
        <w:rPr>
          <w:szCs w:val="20"/>
        </w:rPr>
        <w:t xml:space="preserve">1,6 g </w:t>
      </w:r>
      <w:r w:rsidR="00404845" w:rsidRPr="00404845">
        <w:rPr>
          <w:rFonts w:cs="Arial"/>
          <w:szCs w:val="20"/>
        </w:rPr>
        <w:t>±</w:t>
      </w:r>
      <w:r w:rsidR="00404845" w:rsidRPr="00404845">
        <w:rPr>
          <w:szCs w:val="20"/>
        </w:rPr>
        <w:t xml:space="preserve"> 0,1 g kuru yeşil çay</w:t>
      </w:r>
      <w:r w:rsidR="00CD6739">
        <w:rPr>
          <w:szCs w:val="20"/>
        </w:rPr>
        <w:t xml:space="preserve">dır. Demleme </w:t>
      </w:r>
      <w:r w:rsidR="00404845" w:rsidRPr="00404845">
        <w:rPr>
          <w:szCs w:val="20"/>
        </w:rPr>
        <w:t xml:space="preserve">süresi 4 dakikadır. Sonucun Madde 4.2.1’e uygun olup olmadığına bakılır. </w:t>
      </w:r>
    </w:p>
    <w:p w:rsidR="00404845" w:rsidRPr="00404845" w:rsidRDefault="00404845" w:rsidP="00404845">
      <w:pPr>
        <w:jc w:val="both"/>
        <w:rPr>
          <w:szCs w:val="20"/>
        </w:rPr>
      </w:pPr>
    </w:p>
    <w:p w:rsidR="00404845" w:rsidRPr="00404845" w:rsidRDefault="00404845" w:rsidP="00404845">
      <w:pPr>
        <w:keepNext/>
        <w:tabs>
          <w:tab w:val="left" w:pos="567"/>
        </w:tabs>
        <w:jc w:val="both"/>
        <w:outlineLvl w:val="2"/>
        <w:rPr>
          <w:rFonts w:eastAsia="SimSun" w:cs="Arial"/>
          <w:b/>
          <w:bCs/>
          <w:sz w:val="22"/>
          <w:szCs w:val="26"/>
          <w:lang w:eastAsia="zh-CN"/>
        </w:rPr>
      </w:pPr>
      <w:r w:rsidRPr="00404845">
        <w:rPr>
          <w:rFonts w:eastAsia="SimSun" w:cs="Arial"/>
          <w:b/>
          <w:bCs/>
          <w:sz w:val="22"/>
          <w:szCs w:val="26"/>
          <w:lang w:eastAsia="zh-CN"/>
        </w:rPr>
        <w:t xml:space="preserve">5.2.3 </w:t>
      </w:r>
      <w:r w:rsidRPr="00404845">
        <w:rPr>
          <w:rFonts w:eastAsia="SimSun" w:cs="Arial"/>
          <w:b/>
          <w:bCs/>
          <w:sz w:val="22"/>
          <w:szCs w:val="26"/>
          <w:lang w:eastAsia="zh-CN"/>
        </w:rPr>
        <w:tab/>
        <w:t>Fiziksel muayene</w:t>
      </w:r>
    </w:p>
    <w:p w:rsidR="00404845" w:rsidRPr="00404845" w:rsidRDefault="00404845" w:rsidP="00404845">
      <w:pPr>
        <w:jc w:val="both"/>
        <w:rPr>
          <w:szCs w:val="20"/>
        </w:rPr>
      </w:pPr>
      <w:r w:rsidRPr="00404845">
        <w:rPr>
          <w:szCs w:val="20"/>
        </w:rPr>
        <w:t>Kuru</w:t>
      </w:r>
      <w:r w:rsidR="00481441">
        <w:rPr>
          <w:szCs w:val="20"/>
        </w:rPr>
        <w:t xml:space="preserve"> haldeki yeşil</w:t>
      </w:r>
      <w:r w:rsidRPr="00404845">
        <w:rPr>
          <w:szCs w:val="20"/>
        </w:rPr>
        <w:t xml:space="preserve"> çay</w:t>
      </w:r>
      <w:r w:rsidR="00BE4774">
        <w:rPr>
          <w:szCs w:val="20"/>
        </w:rPr>
        <w:t xml:space="preserve"> beyaz düz bir zemin üzerine yayılır. İ</w:t>
      </w:r>
      <w:r w:rsidRPr="00404845">
        <w:rPr>
          <w:szCs w:val="20"/>
        </w:rPr>
        <w:t>çerisinde rengi kahverengiden siyaha kadar olan bitki parçaları gözle muayene edilir. Sonucun Madde 4.2.2’ye uygun olup olmadığına bakılır.</w:t>
      </w:r>
    </w:p>
    <w:p w:rsidR="00404845" w:rsidRPr="00404845" w:rsidRDefault="00404845" w:rsidP="00404845">
      <w:pPr>
        <w:jc w:val="both"/>
        <w:rPr>
          <w:rFonts w:cs="Arial"/>
          <w:b/>
          <w:szCs w:val="20"/>
        </w:rPr>
      </w:pPr>
    </w:p>
    <w:p w:rsidR="00404845" w:rsidRPr="00404845" w:rsidRDefault="00404845" w:rsidP="00404845">
      <w:pPr>
        <w:keepNext/>
        <w:tabs>
          <w:tab w:val="left" w:pos="567"/>
        </w:tabs>
        <w:jc w:val="both"/>
        <w:outlineLvl w:val="1"/>
        <w:rPr>
          <w:rFonts w:eastAsia="SimSun" w:cs="Arial"/>
          <w:b/>
          <w:sz w:val="24"/>
        </w:rPr>
      </w:pPr>
      <w:bookmarkStart w:id="53" w:name="_Toc198708565"/>
      <w:bookmarkStart w:id="54" w:name="_Toc415680363"/>
      <w:r w:rsidRPr="00404845">
        <w:rPr>
          <w:rFonts w:eastAsia="SimSun" w:cs="Arial"/>
          <w:b/>
          <w:sz w:val="24"/>
        </w:rPr>
        <w:t>5.3</w:t>
      </w:r>
      <w:r w:rsidRPr="00404845">
        <w:rPr>
          <w:rFonts w:eastAsia="SimSun" w:cs="Arial"/>
          <w:b/>
          <w:sz w:val="24"/>
        </w:rPr>
        <w:tab/>
        <w:t>Deneyler</w:t>
      </w:r>
      <w:bookmarkEnd w:id="53"/>
      <w:bookmarkEnd w:id="54"/>
    </w:p>
    <w:p w:rsidR="00404845" w:rsidRDefault="00404845" w:rsidP="00404845">
      <w:pPr>
        <w:widowControl w:val="0"/>
        <w:jc w:val="both"/>
        <w:rPr>
          <w:szCs w:val="20"/>
        </w:rPr>
      </w:pPr>
      <w:r w:rsidRPr="00404845">
        <w:rPr>
          <w:szCs w:val="20"/>
        </w:rPr>
        <w:t>Deneyler, TS 1561’e göre hazırlanan öğütülmüş numune üzerinde yapılır.</w:t>
      </w:r>
      <w:r w:rsidR="00C35082">
        <w:rPr>
          <w:szCs w:val="20"/>
        </w:rPr>
        <w:t xml:space="preserve"> </w:t>
      </w:r>
      <w:r w:rsidRPr="00404845">
        <w:rPr>
          <w:szCs w:val="20"/>
        </w:rPr>
        <w:t>Kafein tayini hariç, deneylerde kullanılan reaktifler analitik saflıkta olmalı ve tüm işlemlerde a</w:t>
      </w:r>
      <w:r w:rsidR="00C35082">
        <w:rPr>
          <w:szCs w:val="20"/>
        </w:rPr>
        <w:t xml:space="preserve">nalitik saf su kullanılmalıdır. </w:t>
      </w:r>
      <w:r w:rsidRPr="00404845">
        <w:rPr>
          <w:szCs w:val="20"/>
        </w:rPr>
        <w:t xml:space="preserve">Kullanılan ayarlı çözeltiler TS 545’e, belirteç çözeltiler ise TS 2104’e uygun olmalıdır. </w:t>
      </w:r>
    </w:p>
    <w:p w:rsidR="00404845" w:rsidRPr="00404845" w:rsidRDefault="00404845" w:rsidP="00404845">
      <w:pPr>
        <w:jc w:val="both"/>
        <w:rPr>
          <w:szCs w:val="20"/>
        </w:rPr>
      </w:pPr>
    </w:p>
    <w:p w:rsidR="00404845" w:rsidRPr="00404845" w:rsidRDefault="00404845" w:rsidP="00404845">
      <w:pPr>
        <w:keepNext/>
        <w:tabs>
          <w:tab w:val="left" w:pos="567"/>
        </w:tabs>
        <w:jc w:val="both"/>
        <w:outlineLvl w:val="2"/>
        <w:rPr>
          <w:rFonts w:eastAsia="SimSun" w:cs="Arial"/>
          <w:b/>
          <w:bCs/>
          <w:sz w:val="22"/>
          <w:szCs w:val="26"/>
          <w:lang w:eastAsia="zh-CN"/>
        </w:rPr>
      </w:pPr>
      <w:r w:rsidRPr="00404845">
        <w:rPr>
          <w:rFonts w:eastAsia="SimSun" w:cs="Arial"/>
          <w:b/>
          <w:bCs/>
          <w:sz w:val="22"/>
          <w:szCs w:val="26"/>
          <w:lang w:eastAsia="zh-CN"/>
        </w:rPr>
        <w:t>5.3.1</w:t>
      </w:r>
      <w:r w:rsidRPr="00404845">
        <w:rPr>
          <w:rFonts w:eastAsia="SimSun" w:cs="Arial"/>
          <w:b/>
          <w:bCs/>
          <w:sz w:val="22"/>
          <w:szCs w:val="26"/>
          <w:lang w:eastAsia="zh-CN"/>
        </w:rPr>
        <w:tab/>
        <w:t>Su özütü tayini</w:t>
      </w:r>
    </w:p>
    <w:p w:rsidR="00404845" w:rsidRPr="00404845" w:rsidRDefault="00532A38" w:rsidP="00404845">
      <w:pPr>
        <w:widowControl w:val="0"/>
        <w:jc w:val="both"/>
        <w:rPr>
          <w:szCs w:val="20"/>
        </w:rPr>
      </w:pPr>
      <w:r w:rsidRPr="00532A38">
        <w:rPr>
          <w:szCs w:val="20"/>
        </w:rPr>
        <w:t>Su özütü tayini</w:t>
      </w:r>
      <w:r>
        <w:rPr>
          <w:szCs w:val="20"/>
        </w:rPr>
        <w:t>,</w:t>
      </w:r>
      <w:r w:rsidRPr="00532A38">
        <w:rPr>
          <w:szCs w:val="20"/>
        </w:rPr>
        <w:t xml:space="preserve"> </w:t>
      </w:r>
      <w:r w:rsidR="00404845" w:rsidRPr="00404845">
        <w:rPr>
          <w:szCs w:val="20"/>
        </w:rPr>
        <w:t>TS ISO 9768'e göre</w:t>
      </w:r>
      <w:r w:rsidR="00F82FF9">
        <w:rPr>
          <w:szCs w:val="20"/>
        </w:rPr>
        <w:t xml:space="preserve"> yapılır, sonucun, Madde 4.2.3'</w:t>
      </w:r>
      <w:r w:rsidR="00404845" w:rsidRPr="00404845">
        <w:rPr>
          <w:szCs w:val="20"/>
        </w:rPr>
        <w:t>e uygun olup olmadığına bakılır.</w:t>
      </w:r>
    </w:p>
    <w:p w:rsidR="00404845" w:rsidRPr="00404845" w:rsidRDefault="00404845" w:rsidP="00404845">
      <w:pPr>
        <w:keepNext/>
        <w:tabs>
          <w:tab w:val="left" w:pos="567"/>
        </w:tabs>
        <w:jc w:val="both"/>
        <w:outlineLvl w:val="2"/>
        <w:rPr>
          <w:rFonts w:eastAsia="SimSun" w:cs="Arial"/>
          <w:b/>
          <w:bCs/>
          <w:sz w:val="22"/>
          <w:szCs w:val="26"/>
          <w:lang w:eastAsia="zh-CN"/>
        </w:rPr>
      </w:pPr>
    </w:p>
    <w:p w:rsidR="00404845" w:rsidRPr="00404845" w:rsidRDefault="00404845" w:rsidP="00404845">
      <w:pPr>
        <w:keepNext/>
        <w:tabs>
          <w:tab w:val="left" w:pos="567"/>
        </w:tabs>
        <w:jc w:val="both"/>
        <w:outlineLvl w:val="2"/>
        <w:rPr>
          <w:rFonts w:eastAsia="SimSun" w:cs="Arial"/>
          <w:b/>
          <w:bCs/>
          <w:sz w:val="22"/>
          <w:szCs w:val="26"/>
          <w:lang w:eastAsia="zh-CN"/>
        </w:rPr>
      </w:pPr>
      <w:r w:rsidRPr="00404845">
        <w:rPr>
          <w:rFonts w:eastAsia="SimSun" w:cs="Arial"/>
          <w:b/>
          <w:bCs/>
          <w:sz w:val="22"/>
          <w:szCs w:val="26"/>
          <w:lang w:eastAsia="zh-CN"/>
        </w:rPr>
        <w:t>5.3.2</w:t>
      </w:r>
      <w:r w:rsidRPr="00404845">
        <w:rPr>
          <w:rFonts w:eastAsia="SimSun" w:cs="Arial"/>
          <w:b/>
          <w:bCs/>
          <w:sz w:val="22"/>
          <w:szCs w:val="26"/>
          <w:lang w:eastAsia="zh-CN"/>
        </w:rPr>
        <w:tab/>
        <w:t xml:space="preserve"> Ham selüloz tayini</w:t>
      </w:r>
    </w:p>
    <w:p w:rsidR="00404845" w:rsidRPr="00404845" w:rsidRDefault="00B12920" w:rsidP="00404845">
      <w:pPr>
        <w:widowControl w:val="0"/>
        <w:jc w:val="both"/>
        <w:rPr>
          <w:szCs w:val="20"/>
        </w:rPr>
      </w:pPr>
      <w:r w:rsidRPr="00B12920">
        <w:rPr>
          <w:szCs w:val="20"/>
        </w:rPr>
        <w:t>Ham selüloz tayini</w:t>
      </w:r>
      <w:r>
        <w:rPr>
          <w:szCs w:val="20"/>
        </w:rPr>
        <w:t>,</w:t>
      </w:r>
      <w:r w:rsidRPr="00B12920">
        <w:rPr>
          <w:szCs w:val="20"/>
        </w:rPr>
        <w:t xml:space="preserve"> </w:t>
      </w:r>
      <w:r w:rsidR="00404845" w:rsidRPr="00404845">
        <w:rPr>
          <w:szCs w:val="20"/>
        </w:rPr>
        <w:t>TS 6932’ye göre yapılır. Sonucun Madde 4.2.3’e uygun olup olmadığına bakılır.</w:t>
      </w:r>
    </w:p>
    <w:p w:rsidR="00404845" w:rsidRPr="00404845" w:rsidRDefault="00404845" w:rsidP="00404845">
      <w:pPr>
        <w:widowControl w:val="0"/>
        <w:jc w:val="both"/>
        <w:rPr>
          <w:szCs w:val="20"/>
        </w:rPr>
      </w:pPr>
    </w:p>
    <w:p w:rsidR="00404845" w:rsidRPr="00404845" w:rsidRDefault="00404845" w:rsidP="00404845">
      <w:pPr>
        <w:widowControl w:val="0"/>
        <w:jc w:val="both"/>
        <w:rPr>
          <w:b/>
          <w:sz w:val="22"/>
          <w:szCs w:val="22"/>
        </w:rPr>
      </w:pPr>
      <w:r w:rsidRPr="00404845">
        <w:rPr>
          <w:b/>
          <w:sz w:val="22"/>
          <w:szCs w:val="22"/>
        </w:rPr>
        <w:t>5.3.3</w:t>
      </w:r>
      <w:r w:rsidRPr="00404845">
        <w:rPr>
          <w:b/>
          <w:sz w:val="22"/>
          <w:szCs w:val="22"/>
        </w:rPr>
        <w:tab/>
        <w:t>Toplam kül tayini</w:t>
      </w:r>
    </w:p>
    <w:p w:rsidR="00404845" w:rsidRPr="00404845" w:rsidRDefault="00B12920" w:rsidP="00404845">
      <w:pPr>
        <w:widowControl w:val="0"/>
        <w:jc w:val="both"/>
        <w:rPr>
          <w:szCs w:val="20"/>
        </w:rPr>
      </w:pPr>
      <w:r w:rsidRPr="00B12920">
        <w:rPr>
          <w:szCs w:val="20"/>
        </w:rPr>
        <w:t>Toplam kül tayini</w:t>
      </w:r>
      <w:r>
        <w:rPr>
          <w:szCs w:val="20"/>
        </w:rPr>
        <w:t>,</w:t>
      </w:r>
      <w:r w:rsidRPr="00B12920">
        <w:rPr>
          <w:szCs w:val="20"/>
        </w:rPr>
        <w:t xml:space="preserve"> </w:t>
      </w:r>
      <w:r w:rsidR="00404845" w:rsidRPr="00404845">
        <w:rPr>
          <w:szCs w:val="20"/>
        </w:rPr>
        <w:t>TS 1564'e göre yapılır, sonucun Madde 4.2.3'e uygun olup olmadığına bakılır.</w:t>
      </w:r>
    </w:p>
    <w:p w:rsidR="00404845" w:rsidRPr="00404845" w:rsidRDefault="00404845" w:rsidP="00404845">
      <w:pPr>
        <w:jc w:val="both"/>
        <w:rPr>
          <w:rFonts w:cs="Arial"/>
          <w:szCs w:val="20"/>
        </w:rPr>
      </w:pPr>
    </w:p>
    <w:p w:rsidR="00404845" w:rsidRPr="00404845" w:rsidRDefault="00404845" w:rsidP="00404845">
      <w:pPr>
        <w:keepNext/>
        <w:tabs>
          <w:tab w:val="left" w:pos="567"/>
        </w:tabs>
        <w:jc w:val="both"/>
        <w:outlineLvl w:val="2"/>
        <w:rPr>
          <w:rFonts w:eastAsia="SimSun" w:cs="Arial"/>
          <w:b/>
          <w:bCs/>
          <w:sz w:val="22"/>
          <w:szCs w:val="26"/>
          <w:lang w:eastAsia="zh-CN"/>
        </w:rPr>
      </w:pPr>
      <w:r w:rsidRPr="00404845">
        <w:rPr>
          <w:rFonts w:eastAsia="SimSun" w:cs="Arial"/>
          <w:b/>
          <w:bCs/>
          <w:sz w:val="22"/>
          <w:szCs w:val="26"/>
          <w:lang w:eastAsia="zh-CN"/>
        </w:rPr>
        <w:t xml:space="preserve">5.3.4  %10'luk </w:t>
      </w:r>
      <w:proofErr w:type="spellStart"/>
      <w:r w:rsidRPr="00404845">
        <w:rPr>
          <w:rFonts w:eastAsia="SimSun" w:cs="Arial"/>
          <w:b/>
          <w:bCs/>
          <w:sz w:val="22"/>
          <w:szCs w:val="26"/>
          <w:lang w:eastAsia="zh-CN"/>
        </w:rPr>
        <w:t>HCl'de</w:t>
      </w:r>
      <w:proofErr w:type="spellEnd"/>
      <w:r w:rsidRPr="00404845">
        <w:rPr>
          <w:rFonts w:eastAsia="SimSun" w:cs="Arial"/>
          <w:b/>
          <w:bCs/>
          <w:sz w:val="22"/>
          <w:szCs w:val="26"/>
          <w:lang w:eastAsia="zh-CN"/>
        </w:rPr>
        <w:t xml:space="preserve"> çözünmeyen kül tayini</w:t>
      </w:r>
    </w:p>
    <w:p w:rsidR="00404845" w:rsidRPr="00404845" w:rsidRDefault="00B12920" w:rsidP="00404845">
      <w:pPr>
        <w:widowControl w:val="0"/>
        <w:jc w:val="both"/>
        <w:rPr>
          <w:szCs w:val="20"/>
        </w:rPr>
      </w:pPr>
      <w:r w:rsidRPr="00B12920">
        <w:rPr>
          <w:szCs w:val="20"/>
        </w:rPr>
        <w:t xml:space="preserve">%10'luk </w:t>
      </w:r>
      <w:proofErr w:type="spellStart"/>
      <w:r w:rsidRPr="00B12920">
        <w:rPr>
          <w:szCs w:val="20"/>
        </w:rPr>
        <w:t>HCl'de</w:t>
      </w:r>
      <w:proofErr w:type="spellEnd"/>
      <w:r w:rsidRPr="00B12920">
        <w:rPr>
          <w:szCs w:val="20"/>
        </w:rPr>
        <w:t xml:space="preserve"> çözünmeyen kül tayini</w:t>
      </w:r>
      <w:r>
        <w:rPr>
          <w:szCs w:val="20"/>
        </w:rPr>
        <w:t>,</w:t>
      </w:r>
      <w:r w:rsidRPr="00B12920">
        <w:rPr>
          <w:szCs w:val="20"/>
        </w:rPr>
        <w:t xml:space="preserve"> </w:t>
      </w:r>
      <w:r w:rsidR="00404845" w:rsidRPr="00404845">
        <w:rPr>
          <w:szCs w:val="20"/>
        </w:rPr>
        <w:t>TS 1566 ISO 1577’ye göre yapılır. Sonucun Madde 4.2.3’e uygun olup olmadığına bakılır.</w:t>
      </w:r>
    </w:p>
    <w:p w:rsidR="00404845" w:rsidRPr="00404845" w:rsidRDefault="00404845" w:rsidP="00404845">
      <w:pPr>
        <w:keepNext/>
        <w:tabs>
          <w:tab w:val="left" w:pos="567"/>
        </w:tabs>
        <w:jc w:val="both"/>
        <w:outlineLvl w:val="2"/>
        <w:rPr>
          <w:rFonts w:eastAsia="SimSun" w:cs="Arial"/>
          <w:b/>
          <w:bCs/>
          <w:sz w:val="22"/>
          <w:szCs w:val="26"/>
          <w:lang w:eastAsia="zh-CN"/>
        </w:rPr>
      </w:pPr>
    </w:p>
    <w:p w:rsidR="00404845" w:rsidRPr="00404845" w:rsidRDefault="00404845" w:rsidP="00404845">
      <w:pPr>
        <w:keepNext/>
        <w:tabs>
          <w:tab w:val="left" w:pos="567"/>
        </w:tabs>
        <w:jc w:val="both"/>
        <w:outlineLvl w:val="2"/>
        <w:rPr>
          <w:rFonts w:eastAsia="SimSun" w:cs="Arial"/>
          <w:b/>
          <w:bCs/>
          <w:sz w:val="22"/>
          <w:szCs w:val="26"/>
          <w:lang w:eastAsia="zh-CN"/>
        </w:rPr>
      </w:pPr>
      <w:r w:rsidRPr="00404845">
        <w:rPr>
          <w:rFonts w:eastAsia="SimSun" w:cs="Arial"/>
          <w:b/>
          <w:bCs/>
          <w:sz w:val="22"/>
          <w:szCs w:val="26"/>
          <w:lang w:eastAsia="zh-CN"/>
        </w:rPr>
        <w:t>5.3.</w:t>
      </w:r>
      <w:r w:rsidR="00EE3EC2" w:rsidRPr="00404845">
        <w:rPr>
          <w:rFonts w:eastAsia="SimSun" w:cs="Arial"/>
          <w:b/>
          <w:bCs/>
          <w:sz w:val="22"/>
          <w:szCs w:val="26"/>
          <w:lang w:eastAsia="zh-CN"/>
        </w:rPr>
        <w:t>5 Suda</w:t>
      </w:r>
      <w:r w:rsidR="002C48E1" w:rsidRPr="002C48E1">
        <w:rPr>
          <w:rFonts w:eastAsia="SimSun" w:cs="Arial"/>
          <w:b/>
          <w:bCs/>
          <w:sz w:val="22"/>
          <w:szCs w:val="26"/>
          <w:lang w:eastAsia="zh-CN"/>
        </w:rPr>
        <w:t xml:space="preserve"> çözünen külün toplam küldeki </w:t>
      </w:r>
      <w:r w:rsidR="00532A38">
        <w:rPr>
          <w:rFonts w:eastAsia="SimSun" w:cs="Arial"/>
          <w:b/>
          <w:bCs/>
          <w:sz w:val="22"/>
          <w:szCs w:val="26"/>
          <w:lang w:eastAsia="zh-CN"/>
        </w:rPr>
        <w:t xml:space="preserve">oranı </w:t>
      </w:r>
      <w:r w:rsidR="002C48E1">
        <w:rPr>
          <w:rFonts w:eastAsia="SimSun" w:cs="Arial"/>
          <w:b/>
          <w:bCs/>
          <w:sz w:val="22"/>
          <w:szCs w:val="26"/>
          <w:lang w:eastAsia="zh-CN"/>
        </w:rPr>
        <w:t>tayini</w:t>
      </w:r>
    </w:p>
    <w:p w:rsidR="00404845" w:rsidRPr="00404845" w:rsidRDefault="00404845" w:rsidP="00404845">
      <w:pPr>
        <w:widowControl w:val="0"/>
        <w:jc w:val="both"/>
        <w:rPr>
          <w:szCs w:val="20"/>
        </w:rPr>
      </w:pPr>
      <w:r w:rsidRPr="00404845">
        <w:rPr>
          <w:szCs w:val="20"/>
        </w:rPr>
        <w:t>T</w:t>
      </w:r>
      <w:r w:rsidR="00B12920" w:rsidRPr="00B12920">
        <w:t xml:space="preserve"> </w:t>
      </w:r>
      <w:r w:rsidR="00B12920" w:rsidRPr="00B12920">
        <w:rPr>
          <w:szCs w:val="20"/>
        </w:rPr>
        <w:t>Suda çözünen külün toplam küldeki oranı tayini</w:t>
      </w:r>
      <w:r w:rsidR="00B12920">
        <w:rPr>
          <w:szCs w:val="20"/>
        </w:rPr>
        <w:t>,</w:t>
      </w:r>
      <w:r w:rsidR="00B12920" w:rsidRPr="00B12920">
        <w:rPr>
          <w:szCs w:val="20"/>
        </w:rPr>
        <w:t xml:space="preserve"> </w:t>
      </w:r>
      <w:r w:rsidR="00B12920">
        <w:rPr>
          <w:szCs w:val="20"/>
        </w:rPr>
        <w:t>T</w:t>
      </w:r>
      <w:r w:rsidRPr="00404845">
        <w:rPr>
          <w:szCs w:val="20"/>
        </w:rPr>
        <w:t>S 1565'e göre yapılır ve sonucun Madde 4.2.3'e uygun olup olmadığına bakılır.</w:t>
      </w:r>
    </w:p>
    <w:p w:rsidR="00404845" w:rsidRPr="00404845" w:rsidRDefault="00404845" w:rsidP="00404845">
      <w:pPr>
        <w:jc w:val="both"/>
        <w:rPr>
          <w:rFonts w:cs="Arial"/>
          <w:szCs w:val="20"/>
        </w:rPr>
      </w:pPr>
    </w:p>
    <w:p w:rsidR="00404845" w:rsidRPr="00404845" w:rsidRDefault="00EE3EC2" w:rsidP="00404845">
      <w:pPr>
        <w:keepNext/>
        <w:tabs>
          <w:tab w:val="left" w:pos="567"/>
        </w:tabs>
        <w:jc w:val="both"/>
        <w:outlineLvl w:val="2"/>
        <w:rPr>
          <w:rFonts w:eastAsia="SimSun" w:cs="Arial"/>
          <w:b/>
          <w:bCs/>
          <w:sz w:val="22"/>
          <w:szCs w:val="26"/>
          <w:lang w:val="en-AU" w:eastAsia="zh-CN"/>
        </w:rPr>
      </w:pPr>
      <w:r w:rsidRPr="00404845">
        <w:rPr>
          <w:rFonts w:eastAsia="SimSun" w:cs="Arial"/>
          <w:b/>
          <w:bCs/>
          <w:sz w:val="22"/>
          <w:szCs w:val="26"/>
          <w:lang w:val="en-AU" w:eastAsia="zh-CN"/>
        </w:rPr>
        <w:t xml:space="preserve">5.3.6 </w:t>
      </w:r>
      <w:proofErr w:type="spellStart"/>
      <w:r w:rsidRPr="00404845">
        <w:rPr>
          <w:rFonts w:eastAsia="SimSun" w:cs="Arial"/>
          <w:b/>
          <w:bCs/>
          <w:sz w:val="22"/>
          <w:szCs w:val="26"/>
          <w:lang w:val="en-AU" w:eastAsia="zh-CN"/>
        </w:rPr>
        <w:t>Suda</w:t>
      </w:r>
      <w:proofErr w:type="spellEnd"/>
      <w:r w:rsidR="00404845" w:rsidRPr="00404845">
        <w:rPr>
          <w:rFonts w:eastAsia="SimSun" w:cs="Arial"/>
          <w:b/>
          <w:bCs/>
          <w:sz w:val="22"/>
          <w:szCs w:val="26"/>
          <w:lang w:val="en-AU" w:eastAsia="zh-CN"/>
        </w:rPr>
        <w:t xml:space="preserve"> </w:t>
      </w:r>
      <w:proofErr w:type="spellStart"/>
      <w:r w:rsidR="00404845" w:rsidRPr="00404845">
        <w:rPr>
          <w:rFonts w:eastAsia="SimSun" w:cs="Arial"/>
          <w:b/>
          <w:bCs/>
          <w:sz w:val="22"/>
          <w:szCs w:val="26"/>
          <w:lang w:val="en-AU" w:eastAsia="zh-CN"/>
        </w:rPr>
        <w:t>çözünen</w:t>
      </w:r>
      <w:proofErr w:type="spellEnd"/>
      <w:r w:rsidR="00404845" w:rsidRPr="00404845">
        <w:rPr>
          <w:rFonts w:eastAsia="SimSun" w:cs="Arial"/>
          <w:b/>
          <w:bCs/>
          <w:sz w:val="22"/>
          <w:szCs w:val="26"/>
          <w:lang w:val="en-AU" w:eastAsia="zh-CN"/>
        </w:rPr>
        <w:t xml:space="preserve"> </w:t>
      </w:r>
      <w:proofErr w:type="spellStart"/>
      <w:r w:rsidR="00404845" w:rsidRPr="00404845">
        <w:rPr>
          <w:rFonts w:eastAsia="SimSun" w:cs="Arial"/>
          <w:b/>
          <w:bCs/>
          <w:sz w:val="22"/>
          <w:szCs w:val="26"/>
          <w:lang w:val="en-AU" w:eastAsia="zh-CN"/>
        </w:rPr>
        <w:t>külde</w:t>
      </w:r>
      <w:proofErr w:type="spellEnd"/>
      <w:r w:rsidR="00404845" w:rsidRPr="00404845">
        <w:rPr>
          <w:rFonts w:eastAsia="SimSun" w:cs="Arial"/>
          <w:b/>
          <w:bCs/>
          <w:sz w:val="22"/>
          <w:szCs w:val="26"/>
          <w:lang w:val="en-AU" w:eastAsia="zh-CN"/>
        </w:rPr>
        <w:t xml:space="preserve"> </w:t>
      </w:r>
      <w:proofErr w:type="spellStart"/>
      <w:r w:rsidR="00404845" w:rsidRPr="00404845">
        <w:rPr>
          <w:rFonts w:eastAsia="SimSun" w:cs="Arial"/>
          <w:b/>
          <w:bCs/>
          <w:sz w:val="22"/>
          <w:szCs w:val="26"/>
          <w:lang w:val="en-AU" w:eastAsia="zh-CN"/>
        </w:rPr>
        <w:t>alkalilik</w:t>
      </w:r>
      <w:proofErr w:type="spellEnd"/>
      <w:r w:rsidR="00404845" w:rsidRPr="00404845">
        <w:rPr>
          <w:rFonts w:eastAsia="SimSun" w:cs="Arial"/>
          <w:b/>
          <w:bCs/>
          <w:sz w:val="22"/>
          <w:szCs w:val="26"/>
          <w:lang w:val="en-AU" w:eastAsia="zh-CN"/>
        </w:rPr>
        <w:t xml:space="preserve"> </w:t>
      </w:r>
      <w:proofErr w:type="spellStart"/>
      <w:r w:rsidR="00404845" w:rsidRPr="00404845">
        <w:rPr>
          <w:rFonts w:eastAsia="SimSun" w:cs="Arial"/>
          <w:b/>
          <w:bCs/>
          <w:sz w:val="22"/>
          <w:szCs w:val="26"/>
          <w:lang w:val="en-AU" w:eastAsia="zh-CN"/>
        </w:rPr>
        <w:t>tayini</w:t>
      </w:r>
      <w:proofErr w:type="spellEnd"/>
    </w:p>
    <w:p w:rsidR="00404845" w:rsidRPr="00404845" w:rsidRDefault="00B12920" w:rsidP="00404845">
      <w:pPr>
        <w:widowControl w:val="0"/>
        <w:jc w:val="both"/>
        <w:rPr>
          <w:szCs w:val="20"/>
        </w:rPr>
      </w:pPr>
      <w:r w:rsidRPr="00B12920">
        <w:rPr>
          <w:szCs w:val="20"/>
        </w:rPr>
        <w:t>Suda çözünen külde alkalilik tayini</w:t>
      </w:r>
      <w:r>
        <w:rPr>
          <w:szCs w:val="20"/>
        </w:rPr>
        <w:t>,</w:t>
      </w:r>
      <w:r w:rsidRPr="00B12920">
        <w:rPr>
          <w:szCs w:val="20"/>
        </w:rPr>
        <w:t xml:space="preserve"> </w:t>
      </w:r>
      <w:r w:rsidR="00404845" w:rsidRPr="00404845">
        <w:rPr>
          <w:szCs w:val="20"/>
        </w:rPr>
        <w:t>TS 1567’ye göre yapılır ve sonucun Madde 4.2.3’e uygun olup olmadığına bakılır.</w:t>
      </w:r>
    </w:p>
    <w:p w:rsidR="00404845" w:rsidRPr="00404845" w:rsidRDefault="00404845" w:rsidP="00404845">
      <w:pPr>
        <w:keepNext/>
        <w:tabs>
          <w:tab w:val="left" w:pos="567"/>
        </w:tabs>
        <w:jc w:val="both"/>
        <w:outlineLvl w:val="2"/>
        <w:rPr>
          <w:rFonts w:eastAsia="SimSun" w:cs="Arial"/>
          <w:b/>
          <w:bCs/>
          <w:sz w:val="22"/>
          <w:szCs w:val="26"/>
          <w:lang w:eastAsia="zh-CN"/>
        </w:rPr>
      </w:pPr>
    </w:p>
    <w:p w:rsidR="00404845" w:rsidRPr="00404845" w:rsidRDefault="00404845" w:rsidP="00404845">
      <w:pPr>
        <w:keepNext/>
        <w:tabs>
          <w:tab w:val="left" w:pos="567"/>
        </w:tabs>
        <w:jc w:val="both"/>
        <w:outlineLvl w:val="2"/>
        <w:rPr>
          <w:rFonts w:eastAsia="SimSun" w:cs="Arial"/>
          <w:b/>
          <w:bCs/>
          <w:sz w:val="22"/>
          <w:szCs w:val="26"/>
          <w:lang w:eastAsia="zh-CN"/>
        </w:rPr>
      </w:pPr>
      <w:r w:rsidRPr="00404845">
        <w:rPr>
          <w:rFonts w:eastAsia="SimSun" w:cs="Arial"/>
          <w:b/>
          <w:bCs/>
          <w:sz w:val="22"/>
          <w:szCs w:val="26"/>
          <w:lang w:eastAsia="zh-CN"/>
        </w:rPr>
        <w:t>5.3.7</w:t>
      </w:r>
      <w:r w:rsidRPr="00404845">
        <w:rPr>
          <w:rFonts w:eastAsia="SimSun" w:cs="Arial"/>
          <w:b/>
          <w:bCs/>
          <w:sz w:val="22"/>
          <w:szCs w:val="26"/>
          <w:lang w:eastAsia="zh-CN"/>
        </w:rPr>
        <w:tab/>
        <w:t>Kafein tayini</w:t>
      </w:r>
    </w:p>
    <w:p w:rsidR="00404845" w:rsidRPr="00404845" w:rsidRDefault="00671709" w:rsidP="00404845">
      <w:pPr>
        <w:widowControl w:val="0"/>
        <w:jc w:val="both"/>
        <w:rPr>
          <w:szCs w:val="20"/>
        </w:rPr>
      </w:pPr>
      <w:r w:rsidRPr="00671709">
        <w:rPr>
          <w:szCs w:val="20"/>
        </w:rPr>
        <w:t>Kafein tayini</w:t>
      </w:r>
      <w:r>
        <w:rPr>
          <w:szCs w:val="20"/>
        </w:rPr>
        <w:t>,</w:t>
      </w:r>
      <w:r w:rsidRPr="00671709">
        <w:rPr>
          <w:szCs w:val="20"/>
        </w:rPr>
        <w:t xml:space="preserve"> </w:t>
      </w:r>
      <w:r w:rsidR="00404845" w:rsidRPr="00404845">
        <w:rPr>
          <w:szCs w:val="20"/>
        </w:rPr>
        <w:t xml:space="preserve">TS ISO 10727’ye göre yapılır. Sonucun Madde 4.2.3’e uygun olup olmadığına bakılır. </w:t>
      </w:r>
    </w:p>
    <w:p w:rsidR="00404845" w:rsidRPr="00404845" w:rsidRDefault="00404845" w:rsidP="00404845">
      <w:pPr>
        <w:keepNext/>
        <w:tabs>
          <w:tab w:val="left" w:pos="567"/>
        </w:tabs>
        <w:jc w:val="both"/>
        <w:outlineLvl w:val="2"/>
        <w:rPr>
          <w:rFonts w:eastAsia="SimSun" w:cs="Arial"/>
          <w:b/>
          <w:bCs/>
          <w:sz w:val="22"/>
          <w:szCs w:val="26"/>
          <w:lang w:eastAsia="zh-CN"/>
        </w:rPr>
      </w:pPr>
    </w:p>
    <w:p w:rsidR="00404845" w:rsidRPr="00404845" w:rsidRDefault="00404845" w:rsidP="00404845">
      <w:pPr>
        <w:keepNext/>
        <w:tabs>
          <w:tab w:val="left" w:pos="567"/>
        </w:tabs>
        <w:jc w:val="both"/>
        <w:outlineLvl w:val="2"/>
        <w:rPr>
          <w:rFonts w:eastAsia="SimSun" w:cs="Arial"/>
          <w:b/>
          <w:bCs/>
          <w:sz w:val="22"/>
          <w:szCs w:val="26"/>
          <w:lang w:eastAsia="zh-CN"/>
        </w:rPr>
      </w:pPr>
      <w:r w:rsidRPr="00404845">
        <w:rPr>
          <w:rFonts w:eastAsia="SimSun" w:cs="Arial"/>
          <w:b/>
          <w:bCs/>
          <w:sz w:val="22"/>
          <w:szCs w:val="26"/>
          <w:lang w:eastAsia="zh-CN"/>
        </w:rPr>
        <w:t>5.3.8</w:t>
      </w:r>
      <w:r w:rsidRPr="00404845">
        <w:rPr>
          <w:rFonts w:eastAsia="SimSun" w:cs="Arial"/>
          <w:b/>
          <w:bCs/>
          <w:sz w:val="22"/>
          <w:szCs w:val="26"/>
          <w:lang w:eastAsia="zh-CN"/>
        </w:rPr>
        <w:tab/>
        <w:t>Toplam toz çay tayini</w:t>
      </w:r>
    </w:p>
    <w:p w:rsidR="00404845" w:rsidRPr="00404845" w:rsidRDefault="00404845" w:rsidP="00404845">
      <w:pPr>
        <w:widowControl w:val="0"/>
        <w:jc w:val="both"/>
        <w:rPr>
          <w:szCs w:val="20"/>
        </w:rPr>
      </w:pPr>
      <w:r w:rsidRPr="00404845">
        <w:rPr>
          <w:szCs w:val="20"/>
        </w:rPr>
        <w:t xml:space="preserve">100 g çay numunesi göz açıklığı 0,35 mm (42 mesh) olan elekten 5 </w:t>
      </w:r>
      <w:proofErr w:type="spellStart"/>
      <w:r w:rsidR="00FE6B32">
        <w:rPr>
          <w:szCs w:val="20"/>
        </w:rPr>
        <w:t>min</w:t>
      </w:r>
      <w:proofErr w:type="spellEnd"/>
      <w:r w:rsidRPr="00404845">
        <w:rPr>
          <w:szCs w:val="20"/>
        </w:rPr>
        <w:t xml:space="preserve"> süreyle elenerek yapılır. Elek altına geçen miktar tartılır. Bulunan değer toz çayın kütlece yüzdesini verir. Sonucun Madde 4.2.2'</w:t>
      </w:r>
      <w:r w:rsidR="00FA4300">
        <w:rPr>
          <w:szCs w:val="20"/>
        </w:rPr>
        <w:t>y</w:t>
      </w:r>
      <w:r w:rsidRPr="00404845">
        <w:rPr>
          <w:szCs w:val="20"/>
        </w:rPr>
        <w:t>e uygun olup olmadığına bakılır.</w:t>
      </w:r>
    </w:p>
    <w:p w:rsidR="00404845" w:rsidRPr="00404845" w:rsidRDefault="00404845" w:rsidP="00404845">
      <w:pPr>
        <w:widowControl w:val="0"/>
        <w:jc w:val="both"/>
        <w:rPr>
          <w:szCs w:val="20"/>
        </w:rPr>
      </w:pPr>
    </w:p>
    <w:p w:rsidR="007B51F4" w:rsidRPr="00404845" w:rsidRDefault="00465E9B" w:rsidP="007B51F4">
      <w:pPr>
        <w:keepNext/>
        <w:tabs>
          <w:tab w:val="left" w:pos="567"/>
        </w:tabs>
        <w:jc w:val="both"/>
        <w:outlineLvl w:val="2"/>
        <w:rPr>
          <w:rFonts w:eastAsia="SimSun" w:cs="Arial"/>
          <w:b/>
          <w:bCs/>
          <w:sz w:val="22"/>
          <w:szCs w:val="26"/>
          <w:lang w:eastAsia="zh-CN"/>
        </w:rPr>
      </w:pPr>
      <w:bookmarkStart w:id="55" w:name="_Toc127071781"/>
      <w:bookmarkStart w:id="56" w:name="_Toc127346710"/>
      <w:r>
        <w:rPr>
          <w:rFonts w:eastAsia="SimSun" w:cs="Arial"/>
          <w:b/>
          <w:bCs/>
          <w:sz w:val="22"/>
          <w:szCs w:val="26"/>
          <w:lang w:eastAsia="zh-CN"/>
        </w:rPr>
        <w:t>5.3.9</w:t>
      </w:r>
      <w:r w:rsidR="007B51F4" w:rsidRPr="00404845">
        <w:rPr>
          <w:rFonts w:eastAsia="SimSun" w:cs="Arial"/>
          <w:b/>
          <w:bCs/>
          <w:sz w:val="22"/>
          <w:szCs w:val="26"/>
          <w:lang w:eastAsia="zh-CN"/>
        </w:rPr>
        <w:tab/>
      </w:r>
      <w:r w:rsidR="007B51F4">
        <w:rPr>
          <w:rFonts w:eastAsia="SimSun" w:cs="Arial"/>
          <w:b/>
          <w:bCs/>
          <w:sz w:val="22"/>
          <w:szCs w:val="26"/>
          <w:lang w:eastAsia="zh-CN"/>
        </w:rPr>
        <w:t>Rutubet tayini</w:t>
      </w:r>
    </w:p>
    <w:p w:rsidR="007B51F4" w:rsidRPr="0034226B" w:rsidRDefault="007B51F4" w:rsidP="0034226B">
      <w:pPr>
        <w:widowControl w:val="0"/>
        <w:jc w:val="both"/>
        <w:rPr>
          <w:szCs w:val="20"/>
        </w:rPr>
      </w:pPr>
      <w:r w:rsidRPr="0034226B">
        <w:rPr>
          <w:szCs w:val="20"/>
        </w:rPr>
        <w:t xml:space="preserve">Rutubet tayini, </w:t>
      </w:r>
      <w:r w:rsidR="00A83C24" w:rsidRPr="00A83C24">
        <w:rPr>
          <w:szCs w:val="20"/>
        </w:rPr>
        <w:t>TS 1562</w:t>
      </w:r>
      <w:r w:rsidRPr="0034226B">
        <w:rPr>
          <w:szCs w:val="20"/>
        </w:rPr>
        <w:t>’</w:t>
      </w:r>
      <w:r w:rsidR="00A83C24">
        <w:rPr>
          <w:szCs w:val="20"/>
        </w:rPr>
        <w:t>y</w:t>
      </w:r>
      <w:r w:rsidRPr="0034226B">
        <w:rPr>
          <w:szCs w:val="20"/>
        </w:rPr>
        <w:t>e göre yapılır, sonucun Madde 4.2.3'e uygun olup olmadığına bakılır.</w:t>
      </w:r>
    </w:p>
    <w:p w:rsidR="007B51F4" w:rsidRDefault="007B51F4" w:rsidP="00404845">
      <w:pPr>
        <w:jc w:val="both"/>
        <w:rPr>
          <w:b/>
          <w:sz w:val="22"/>
          <w:szCs w:val="22"/>
        </w:rPr>
      </w:pPr>
    </w:p>
    <w:p w:rsidR="00404845" w:rsidRPr="00404845" w:rsidRDefault="00465E9B" w:rsidP="00404845">
      <w:pPr>
        <w:jc w:val="both"/>
        <w:rPr>
          <w:b/>
          <w:sz w:val="22"/>
          <w:szCs w:val="22"/>
        </w:rPr>
      </w:pPr>
      <w:r>
        <w:rPr>
          <w:b/>
          <w:sz w:val="22"/>
          <w:szCs w:val="22"/>
        </w:rPr>
        <w:t>5.3.10</w:t>
      </w:r>
      <w:r w:rsidR="00404845" w:rsidRPr="00404845">
        <w:rPr>
          <w:b/>
          <w:sz w:val="22"/>
          <w:szCs w:val="22"/>
        </w:rPr>
        <w:t xml:space="preserve"> </w:t>
      </w:r>
      <w:proofErr w:type="spellStart"/>
      <w:r w:rsidR="00404845" w:rsidRPr="00404845">
        <w:rPr>
          <w:b/>
          <w:i/>
          <w:sz w:val="22"/>
          <w:szCs w:val="22"/>
        </w:rPr>
        <w:t>Salmonella</w:t>
      </w:r>
      <w:proofErr w:type="spellEnd"/>
      <w:r w:rsidR="00404845" w:rsidRPr="00404845">
        <w:rPr>
          <w:b/>
          <w:sz w:val="22"/>
          <w:szCs w:val="22"/>
        </w:rPr>
        <w:t xml:space="preserve"> </w:t>
      </w:r>
      <w:proofErr w:type="spellStart"/>
      <w:r w:rsidR="00404845" w:rsidRPr="00404845">
        <w:rPr>
          <w:b/>
          <w:sz w:val="22"/>
          <w:szCs w:val="22"/>
        </w:rPr>
        <w:t>spp</w:t>
      </w:r>
      <w:proofErr w:type="spellEnd"/>
      <w:r w:rsidR="00404845" w:rsidRPr="00404845">
        <w:rPr>
          <w:b/>
          <w:sz w:val="22"/>
          <w:szCs w:val="22"/>
        </w:rPr>
        <w:t xml:space="preserve">. </w:t>
      </w:r>
      <w:proofErr w:type="gramStart"/>
      <w:r w:rsidR="00404845" w:rsidRPr="00404845">
        <w:rPr>
          <w:b/>
          <w:sz w:val="22"/>
          <w:szCs w:val="22"/>
        </w:rPr>
        <w:t>tayini</w:t>
      </w:r>
      <w:proofErr w:type="gramEnd"/>
    </w:p>
    <w:p w:rsidR="00404845" w:rsidRPr="00404845" w:rsidRDefault="00404845" w:rsidP="00404845">
      <w:pPr>
        <w:jc w:val="both"/>
        <w:rPr>
          <w:szCs w:val="20"/>
        </w:rPr>
      </w:pPr>
      <w:r w:rsidRPr="00404845">
        <w:rPr>
          <w:szCs w:val="20"/>
        </w:rPr>
        <w:t>T</w:t>
      </w:r>
      <w:r w:rsidR="00671709" w:rsidRPr="00671709">
        <w:t xml:space="preserve"> </w:t>
      </w:r>
      <w:proofErr w:type="spellStart"/>
      <w:r w:rsidR="00671709" w:rsidRPr="00671709">
        <w:rPr>
          <w:szCs w:val="20"/>
        </w:rPr>
        <w:t>Salmonella</w:t>
      </w:r>
      <w:proofErr w:type="spellEnd"/>
      <w:r w:rsidR="00671709" w:rsidRPr="00671709">
        <w:rPr>
          <w:szCs w:val="20"/>
        </w:rPr>
        <w:t xml:space="preserve"> </w:t>
      </w:r>
      <w:proofErr w:type="spellStart"/>
      <w:r w:rsidR="00671709" w:rsidRPr="00671709">
        <w:rPr>
          <w:szCs w:val="20"/>
        </w:rPr>
        <w:t>spp</w:t>
      </w:r>
      <w:proofErr w:type="spellEnd"/>
      <w:r w:rsidR="00671709" w:rsidRPr="00671709">
        <w:rPr>
          <w:szCs w:val="20"/>
        </w:rPr>
        <w:t xml:space="preserve">. </w:t>
      </w:r>
      <w:proofErr w:type="gramStart"/>
      <w:r w:rsidR="00671709">
        <w:rPr>
          <w:szCs w:val="20"/>
        </w:rPr>
        <w:t>t</w:t>
      </w:r>
      <w:r w:rsidR="00671709" w:rsidRPr="00671709">
        <w:rPr>
          <w:szCs w:val="20"/>
        </w:rPr>
        <w:t>ayini</w:t>
      </w:r>
      <w:proofErr w:type="gramEnd"/>
      <w:r w:rsidR="00671709">
        <w:rPr>
          <w:szCs w:val="20"/>
        </w:rPr>
        <w:t>,</w:t>
      </w:r>
      <w:r w:rsidR="00671709" w:rsidRPr="00671709">
        <w:rPr>
          <w:szCs w:val="20"/>
        </w:rPr>
        <w:t xml:space="preserve"> </w:t>
      </w:r>
      <w:r w:rsidRPr="00404845">
        <w:rPr>
          <w:szCs w:val="20"/>
        </w:rPr>
        <w:t>S 8907 ISO 6785’e göre yapılır, sonucun Madde 4.2.4’e uygun olup olmadığına bakılır.</w:t>
      </w:r>
    </w:p>
    <w:p w:rsidR="00404845" w:rsidRPr="00404845" w:rsidRDefault="00404845" w:rsidP="00404845">
      <w:pPr>
        <w:jc w:val="both"/>
        <w:rPr>
          <w:szCs w:val="20"/>
        </w:rPr>
      </w:pPr>
    </w:p>
    <w:p w:rsidR="00404845" w:rsidRPr="00404845" w:rsidRDefault="002C48E1" w:rsidP="00404845">
      <w:pPr>
        <w:jc w:val="both"/>
        <w:rPr>
          <w:sz w:val="22"/>
          <w:szCs w:val="22"/>
        </w:rPr>
      </w:pPr>
      <w:r>
        <w:rPr>
          <w:b/>
          <w:sz w:val="22"/>
          <w:szCs w:val="22"/>
        </w:rPr>
        <w:t>5.3.1</w:t>
      </w:r>
      <w:r w:rsidR="00465E9B">
        <w:rPr>
          <w:b/>
          <w:sz w:val="22"/>
          <w:szCs w:val="22"/>
        </w:rPr>
        <w:t>1</w:t>
      </w:r>
      <w:r w:rsidR="00404845" w:rsidRPr="00404845">
        <w:rPr>
          <w:b/>
          <w:sz w:val="22"/>
          <w:szCs w:val="22"/>
        </w:rPr>
        <w:t xml:space="preserve"> </w:t>
      </w:r>
      <w:r w:rsidR="00FE06AF">
        <w:rPr>
          <w:b/>
          <w:sz w:val="22"/>
          <w:szCs w:val="22"/>
        </w:rPr>
        <w:t>Maya ve k</w:t>
      </w:r>
      <w:r w:rsidR="00404845" w:rsidRPr="00404845">
        <w:rPr>
          <w:b/>
          <w:sz w:val="22"/>
          <w:szCs w:val="22"/>
        </w:rPr>
        <w:t>üf tayini</w:t>
      </w:r>
      <w:r w:rsidR="00404845" w:rsidRPr="00404845">
        <w:rPr>
          <w:sz w:val="22"/>
          <w:szCs w:val="22"/>
        </w:rPr>
        <w:t xml:space="preserve"> </w:t>
      </w:r>
    </w:p>
    <w:bookmarkEnd w:id="55"/>
    <w:bookmarkEnd w:id="56"/>
    <w:p w:rsidR="00404845" w:rsidRDefault="00671709" w:rsidP="00404845">
      <w:pPr>
        <w:jc w:val="both"/>
        <w:rPr>
          <w:szCs w:val="20"/>
        </w:rPr>
      </w:pPr>
      <w:r w:rsidRPr="00671709">
        <w:rPr>
          <w:szCs w:val="20"/>
        </w:rPr>
        <w:t>Maya ve küf tayini</w:t>
      </w:r>
      <w:r>
        <w:rPr>
          <w:szCs w:val="20"/>
        </w:rPr>
        <w:t>,</w:t>
      </w:r>
      <w:r w:rsidRPr="00671709">
        <w:rPr>
          <w:szCs w:val="20"/>
        </w:rPr>
        <w:t xml:space="preserve"> </w:t>
      </w:r>
      <w:r w:rsidR="00181C40" w:rsidRPr="00181C40">
        <w:rPr>
          <w:szCs w:val="20"/>
        </w:rPr>
        <w:t>TS ISO 21527-2’ye göre yapılır ve sonucun Madde 4.2.4’e uygun olup olmadığına bakılır.</w:t>
      </w:r>
    </w:p>
    <w:p w:rsidR="00181C40" w:rsidRPr="00404845" w:rsidRDefault="00181C40" w:rsidP="00404845">
      <w:pPr>
        <w:jc w:val="both"/>
        <w:rPr>
          <w:szCs w:val="20"/>
        </w:rPr>
      </w:pPr>
    </w:p>
    <w:p w:rsidR="00404845" w:rsidRPr="00404845" w:rsidRDefault="00404845" w:rsidP="00404845">
      <w:pPr>
        <w:keepNext/>
        <w:tabs>
          <w:tab w:val="left" w:pos="567"/>
        </w:tabs>
        <w:jc w:val="both"/>
        <w:outlineLvl w:val="1"/>
        <w:rPr>
          <w:rFonts w:eastAsia="SimSun" w:cs="Arial"/>
          <w:b/>
          <w:sz w:val="24"/>
        </w:rPr>
      </w:pPr>
      <w:bookmarkStart w:id="57" w:name="_Toc118382062"/>
      <w:bookmarkStart w:id="58" w:name="_Toc127692975"/>
      <w:bookmarkStart w:id="59" w:name="_Toc198708566"/>
      <w:bookmarkStart w:id="60" w:name="_Toc415680364"/>
      <w:r w:rsidRPr="00404845">
        <w:rPr>
          <w:rFonts w:eastAsia="SimSun" w:cs="Arial"/>
          <w:b/>
          <w:sz w:val="24"/>
        </w:rPr>
        <w:t>5.4</w:t>
      </w:r>
      <w:r w:rsidRPr="00404845">
        <w:rPr>
          <w:rFonts w:eastAsia="SimSun" w:cs="Arial"/>
          <w:b/>
          <w:sz w:val="24"/>
        </w:rPr>
        <w:tab/>
        <w:t>Değerlendirme</w:t>
      </w:r>
      <w:bookmarkEnd w:id="57"/>
      <w:bookmarkEnd w:id="58"/>
      <w:bookmarkEnd w:id="59"/>
      <w:bookmarkEnd w:id="60"/>
    </w:p>
    <w:p w:rsidR="001928D5" w:rsidRDefault="00562469" w:rsidP="00404845">
      <w:pPr>
        <w:widowControl w:val="0"/>
        <w:jc w:val="both"/>
        <w:rPr>
          <w:szCs w:val="20"/>
        </w:rPr>
      </w:pPr>
      <w:r w:rsidRPr="00562469">
        <w:rPr>
          <w:szCs w:val="20"/>
        </w:rPr>
        <w:t>Standard kapsamında yer alan muayene ve deney sonuçları bu standarda uygunsa parti standarda uygun sayılır.</w:t>
      </w:r>
    </w:p>
    <w:p w:rsidR="00562469" w:rsidRPr="00404845" w:rsidRDefault="00562469" w:rsidP="00404845">
      <w:pPr>
        <w:widowControl w:val="0"/>
        <w:jc w:val="both"/>
        <w:rPr>
          <w:szCs w:val="20"/>
        </w:rPr>
      </w:pPr>
    </w:p>
    <w:p w:rsidR="00404845" w:rsidRPr="00404845" w:rsidRDefault="00404845" w:rsidP="00404845">
      <w:pPr>
        <w:keepNext/>
        <w:tabs>
          <w:tab w:val="left" w:pos="567"/>
        </w:tabs>
        <w:jc w:val="both"/>
        <w:outlineLvl w:val="1"/>
        <w:rPr>
          <w:rFonts w:eastAsia="SimSun" w:cs="Arial"/>
          <w:b/>
          <w:sz w:val="24"/>
        </w:rPr>
      </w:pPr>
      <w:bookmarkStart w:id="61" w:name="_Toc118382063"/>
      <w:bookmarkStart w:id="62" w:name="_Toc127692976"/>
      <w:bookmarkStart w:id="63" w:name="_Toc198708567"/>
      <w:bookmarkStart w:id="64" w:name="_Toc415680365"/>
      <w:r w:rsidRPr="00404845">
        <w:rPr>
          <w:rFonts w:eastAsia="SimSun" w:cs="Arial"/>
          <w:b/>
          <w:sz w:val="24"/>
        </w:rPr>
        <w:t>5.5</w:t>
      </w:r>
      <w:r w:rsidRPr="00404845">
        <w:rPr>
          <w:rFonts w:eastAsia="SimSun" w:cs="Arial"/>
          <w:b/>
          <w:sz w:val="24"/>
        </w:rPr>
        <w:tab/>
        <w:t>Muayene ve deney raporu</w:t>
      </w:r>
      <w:bookmarkEnd w:id="61"/>
      <w:bookmarkEnd w:id="62"/>
      <w:bookmarkEnd w:id="63"/>
      <w:bookmarkEnd w:id="64"/>
    </w:p>
    <w:p w:rsidR="00562469" w:rsidRPr="00F73542" w:rsidRDefault="00562469" w:rsidP="00562469">
      <w:pPr>
        <w:tabs>
          <w:tab w:val="left" w:pos="2625"/>
        </w:tabs>
        <w:jc w:val="both"/>
      </w:pPr>
      <w:r w:rsidRPr="00F73542">
        <w:t>Muayene ve deney raporunda en az aşağıdaki bilgiler bulunmalıdır.</w:t>
      </w:r>
    </w:p>
    <w:p w:rsidR="00562469" w:rsidRPr="00F73542" w:rsidRDefault="00562469" w:rsidP="00562469">
      <w:pPr>
        <w:tabs>
          <w:tab w:val="left" w:pos="2625"/>
        </w:tabs>
        <w:ind w:left="284" w:hanging="284"/>
        <w:jc w:val="both"/>
      </w:pPr>
      <w:r w:rsidRPr="00F73542">
        <w:t>-</w:t>
      </w:r>
      <w:r w:rsidRPr="00F73542">
        <w:tab/>
        <w:t>Muayenenin ve deneyin yapıldığı yerin ve laboratuvarın adı ile muayene ve deneyi yapanın ve/veya raporu imzalayan yetkililerin adları, görev ve meslekleri,</w:t>
      </w:r>
    </w:p>
    <w:p w:rsidR="00562469" w:rsidRPr="00F73542" w:rsidRDefault="00562469" w:rsidP="00562469">
      <w:pPr>
        <w:tabs>
          <w:tab w:val="left" w:pos="2625"/>
        </w:tabs>
        <w:ind w:left="284" w:hanging="284"/>
        <w:jc w:val="both"/>
      </w:pPr>
      <w:r w:rsidRPr="00F73542">
        <w:t>-</w:t>
      </w:r>
      <w:r w:rsidRPr="00F73542">
        <w:tab/>
        <w:t>Numunenin alındığı tarih</w:t>
      </w:r>
      <w:r>
        <w:t>,</w:t>
      </w:r>
    </w:p>
    <w:p w:rsidR="00562469" w:rsidRPr="00F73542" w:rsidRDefault="00562469" w:rsidP="00562469">
      <w:pPr>
        <w:tabs>
          <w:tab w:val="left" w:pos="2625"/>
        </w:tabs>
        <w:ind w:left="284" w:hanging="284"/>
        <w:jc w:val="both"/>
      </w:pPr>
      <w:r w:rsidRPr="00F73542">
        <w:t>-</w:t>
      </w:r>
      <w:r w:rsidRPr="00F73542">
        <w:tab/>
        <w:t>Muayene ve deney tarihi,</w:t>
      </w:r>
    </w:p>
    <w:p w:rsidR="00562469" w:rsidRPr="00F73542" w:rsidRDefault="00562469" w:rsidP="00562469">
      <w:pPr>
        <w:tabs>
          <w:tab w:val="left" w:pos="2625"/>
        </w:tabs>
        <w:ind w:left="284" w:hanging="284"/>
        <w:jc w:val="both"/>
      </w:pPr>
      <w:r w:rsidRPr="00F73542">
        <w:t>-</w:t>
      </w:r>
      <w:r w:rsidRPr="00F73542">
        <w:tab/>
        <w:t>Numunenin tanıtılması</w:t>
      </w:r>
    </w:p>
    <w:p w:rsidR="00562469" w:rsidRPr="00F73542" w:rsidRDefault="00562469" w:rsidP="00562469">
      <w:pPr>
        <w:tabs>
          <w:tab w:val="left" w:pos="2625"/>
        </w:tabs>
        <w:ind w:left="284" w:hanging="284"/>
        <w:jc w:val="both"/>
      </w:pPr>
      <w:r w:rsidRPr="00F73542">
        <w:t>-</w:t>
      </w:r>
      <w:r w:rsidRPr="00F73542">
        <w:tab/>
        <w:t xml:space="preserve">Muayene ve deneyde uygulanan </w:t>
      </w:r>
      <w:proofErr w:type="spellStart"/>
      <w:r w:rsidRPr="00F73542">
        <w:t>standardların</w:t>
      </w:r>
      <w:proofErr w:type="spellEnd"/>
      <w:r w:rsidRPr="00F73542">
        <w:t xml:space="preserve"> numaraları,</w:t>
      </w:r>
    </w:p>
    <w:p w:rsidR="00562469" w:rsidRPr="00F73542" w:rsidRDefault="00562469" w:rsidP="00562469">
      <w:pPr>
        <w:tabs>
          <w:tab w:val="left" w:pos="2625"/>
        </w:tabs>
        <w:ind w:left="284" w:hanging="284"/>
        <w:jc w:val="both"/>
      </w:pPr>
      <w:r w:rsidRPr="00F73542">
        <w:t>-</w:t>
      </w:r>
      <w:r w:rsidRPr="00F73542">
        <w:tab/>
        <w:t>Sonuçların gösterilmesi,</w:t>
      </w:r>
    </w:p>
    <w:p w:rsidR="00562469" w:rsidRPr="00F73542" w:rsidRDefault="00562469" w:rsidP="00562469">
      <w:pPr>
        <w:tabs>
          <w:tab w:val="left" w:pos="2625"/>
        </w:tabs>
        <w:ind w:left="284" w:hanging="284"/>
        <w:jc w:val="both"/>
      </w:pPr>
      <w:r w:rsidRPr="00F73542">
        <w:t>-</w:t>
      </w:r>
      <w:r w:rsidRPr="00F73542">
        <w:tab/>
        <w:t>Muayene ve deney sonuçlarını değiştirebilecek faktörlerin mahzurlarını gidermek üzere alınan tedbirler,</w:t>
      </w:r>
    </w:p>
    <w:p w:rsidR="00562469" w:rsidRPr="00F73542" w:rsidRDefault="00562469" w:rsidP="00562469">
      <w:pPr>
        <w:tabs>
          <w:tab w:val="left" w:pos="2625"/>
        </w:tabs>
        <w:ind w:left="284" w:hanging="284"/>
        <w:jc w:val="both"/>
      </w:pPr>
      <w:r w:rsidRPr="00F73542">
        <w:t>-</w:t>
      </w:r>
      <w:r w:rsidRPr="00F73542">
        <w:tab/>
        <w:t>Uygulanan muayene ve deney metotlarında belirtilmeyen veya mecburi görülmeyen, fakat muayene ve deneyde yer almış olan işlemler,</w:t>
      </w:r>
    </w:p>
    <w:p w:rsidR="00562469" w:rsidRPr="00F73542" w:rsidRDefault="00562469" w:rsidP="00562469">
      <w:pPr>
        <w:tabs>
          <w:tab w:val="left" w:pos="2625"/>
        </w:tabs>
        <w:ind w:left="284" w:hanging="284"/>
        <w:jc w:val="both"/>
      </w:pPr>
      <w:r w:rsidRPr="00F73542">
        <w:t>-</w:t>
      </w:r>
      <w:r w:rsidRPr="00F73542">
        <w:tab/>
        <w:t>Standarda uygun olup olmadığı,</w:t>
      </w:r>
    </w:p>
    <w:p w:rsidR="00562469" w:rsidRPr="00F73542" w:rsidRDefault="00562469" w:rsidP="00562469">
      <w:pPr>
        <w:tabs>
          <w:tab w:val="left" w:pos="2625"/>
        </w:tabs>
        <w:ind w:left="284" w:hanging="284"/>
        <w:jc w:val="both"/>
      </w:pPr>
      <w:proofErr w:type="gramStart"/>
      <w:r w:rsidRPr="00F73542">
        <w:t>-</w:t>
      </w:r>
      <w:r w:rsidRPr="00F73542">
        <w:tab/>
        <w:t>Rapor</w:t>
      </w:r>
      <w:r>
        <w:t xml:space="preserve"> </w:t>
      </w:r>
      <w:r w:rsidRPr="00F73542">
        <w:t>tarih ve numarası.</w:t>
      </w:r>
      <w:proofErr w:type="gramEnd"/>
    </w:p>
    <w:p w:rsidR="00562469" w:rsidRPr="00BD3AAC" w:rsidRDefault="00562469" w:rsidP="00562469">
      <w:pPr>
        <w:tabs>
          <w:tab w:val="left" w:pos="2625"/>
        </w:tabs>
        <w:jc w:val="both"/>
        <w:rPr>
          <w:sz w:val="6"/>
          <w:szCs w:val="6"/>
        </w:rPr>
      </w:pPr>
    </w:p>
    <w:p w:rsidR="00562469" w:rsidRPr="00F73542" w:rsidRDefault="00562469" w:rsidP="00562469">
      <w:pPr>
        <w:tabs>
          <w:tab w:val="left" w:pos="2625"/>
        </w:tabs>
        <w:jc w:val="both"/>
      </w:pPr>
      <w:r w:rsidRPr="00F73542">
        <w:t>İhracatta malın standarda uygun çıkması durumunda ihracatçıya verilecek olan denetleme belgesinin geçerlilik süresi 45 gündür.</w:t>
      </w:r>
    </w:p>
    <w:p w:rsidR="008A610B" w:rsidRDefault="008A610B" w:rsidP="00404845">
      <w:pPr>
        <w:keepNext/>
        <w:tabs>
          <w:tab w:val="left" w:pos="567"/>
        </w:tabs>
        <w:jc w:val="both"/>
        <w:outlineLvl w:val="0"/>
        <w:rPr>
          <w:rFonts w:eastAsia="SimSun" w:cs="Arial"/>
          <w:b/>
          <w:bCs/>
          <w:kern w:val="32"/>
          <w:sz w:val="28"/>
          <w:szCs w:val="32"/>
          <w:lang w:eastAsia="zh-CN"/>
        </w:rPr>
      </w:pPr>
      <w:bookmarkStart w:id="65" w:name="_Toc118382064"/>
      <w:bookmarkStart w:id="66" w:name="_Toc127692977"/>
      <w:bookmarkStart w:id="67" w:name="_Toc198708568"/>
    </w:p>
    <w:p w:rsidR="00404845" w:rsidRPr="00404845" w:rsidRDefault="00404845" w:rsidP="00404845">
      <w:pPr>
        <w:keepNext/>
        <w:tabs>
          <w:tab w:val="left" w:pos="567"/>
        </w:tabs>
        <w:jc w:val="both"/>
        <w:outlineLvl w:val="0"/>
        <w:rPr>
          <w:rFonts w:eastAsia="SimSun" w:cs="Arial"/>
          <w:b/>
          <w:bCs/>
          <w:kern w:val="32"/>
          <w:sz w:val="28"/>
          <w:szCs w:val="32"/>
          <w:lang w:eastAsia="zh-CN"/>
        </w:rPr>
      </w:pPr>
      <w:bookmarkStart w:id="68" w:name="_Toc415680366"/>
      <w:r w:rsidRPr="00404845">
        <w:rPr>
          <w:rFonts w:eastAsia="SimSun" w:cs="Arial"/>
          <w:b/>
          <w:bCs/>
          <w:kern w:val="32"/>
          <w:sz w:val="28"/>
          <w:szCs w:val="32"/>
          <w:lang w:eastAsia="zh-CN"/>
        </w:rPr>
        <w:t>6</w:t>
      </w:r>
      <w:r w:rsidRPr="00404845">
        <w:rPr>
          <w:rFonts w:eastAsia="SimSun" w:cs="Arial"/>
          <w:b/>
          <w:bCs/>
          <w:kern w:val="32"/>
          <w:sz w:val="28"/>
          <w:szCs w:val="32"/>
          <w:lang w:eastAsia="zh-CN"/>
        </w:rPr>
        <w:tab/>
        <w:t>Piyasaya arz</w:t>
      </w:r>
      <w:bookmarkEnd w:id="65"/>
      <w:bookmarkEnd w:id="66"/>
      <w:bookmarkEnd w:id="67"/>
      <w:bookmarkEnd w:id="68"/>
    </w:p>
    <w:p w:rsidR="00404845" w:rsidRPr="0034226B" w:rsidRDefault="00404845" w:rsidP="00404845">
      <w:pPr>
        <w:jc w:val="both"/>
        <w:rPr>
          <w:rFonts w:cs="Arial"/>
          <w:b/>
          <w:szCs w:val="20"/>
        </w:rPr>
      </w:pPr>
    </w:p>
    <w:p w:rsidR="00404845" w:rsidRPr="00404845" w:rsidRDefault="00404845" w:rsidP="00404845">
      <w:pPr>
        <w:keepNext/>
        <w:tabs>
          <w:tab w:val="left" w:pos="567"/>
        </w:tabs>
        <w:jc w:val="both"/>
        <w:outlineLvl w:val="1"/>
        <w:rPr>
          <w:rFonts w:eastAsia="SimSun" w:cs="Arial"/>
          <w:b/>
          <w:sz w:val="24"/>
        </w:rPr>
      </w:pPr>
      <w:bookmarkStart w:id="69" w:name="_Toc118382065"/>
      <w:bookmarkStart w:id="70" w:name="_Toc127692978"/>
      <w:bookmarkStart w:id="71" w:name="_Toc198708569"/>
      <w:bookmarkStart w:id="72" w:name="_Toc415680367"/>
      <w:r w:rsidRPr="00404845">
        <w:rPr>
          <w:rFonts w:eastAsia="SimSun" w:cs="Arial"/>
          <w:b/>
          <w:sz w:val="24"/>
        </w:rPr>
        <w:t>6.1</w:t>
      </w:r>
      <w:r w:rsidRPr="00404845">
        <w:rPr>
          <w:rFonts w:eastAsia="SimSun" w:cs="Arial"/>
          <w:b/>
          <w:sz w:val="24"/>
        </w:rPr>
        <w:tab/>
        <w:t>Ambalajlama</w:t>
      </w:r>
      <w:bookmarkEnd w:id="69"/>
      <w:bookmarkEnd w:id="70"/>
      <w:bookmarkEnd w:id="71"/>
      <w:bookmarkEnd w:id="72"/>
    </w:p>
    <w:p w:rsidR="00404845" w:rsidRPr="00404845" w:rsidRDefault="00532A38" w:rsidP="00404845">
      <w:pPr>
        <w:widowControl w:val="0"/>
        <w:jc w:val="both"/>
        <w:rPr>
          <w:szCs w:val="20"/>
        </w:rPr>
      </w:pPr>
      <w:r>
        <w:rPr>
          <w:szCs w:val="20"/>
        </w:rPr>
        <w:t xml:space="preserve">Yeşil çay </w:t>
      </w:r>
      <w:r w:rsidR="00562469" w:rsidRPr="00562469">
        <w:rPr>
          <w:szCs w:val="20"/>
        </w:rPr>
        <w:t xml:space="preserve">özel mevzuatında </w:t>
      </w:r>
      <w:r>
        <w:rPr>
          <w:szCs w:val="20"/>
        </w:rPr>
        <w:t xml:space="preserve">müsaade edilen ambalaj malzemeleri </w:t>
      </w:r>
      <w:r w:rsidR="00404845" w:rsidRPr="00404845">
        <w:rPr>
          <w:szCs w:val="20"/>
        </w:rPr>
        <w:t>içerisinde ambalajlanabilir.</w:t>
      </w:r>
      <w:r w:rsidR="00562469">
        <w:rPr>
          <w:szCs w:val="20"/>
        </w:rPr>
        <w:t xml:space="preserve"> </w:t>
      </w:r>
      <w:r w:rsidR="00562469" w:rsidRPr="00562469">
        <w:rPr>
          <w:szCs w:val="20"/>
        </w:rPr>
        <w:t>Küçük ambalajlar ayrıca büyük dış ambalajların içine konulabilir.</w:t>
      </w:r>
    </w:p>
    <w:p w:rsidR="00404845" w:rsidRPr="00404845" w:rsidRDefault="00404845" w:rsidP="00404845">
      <w:pPr>
        <w:widowControl w:val="0"/>
        <w:jc w:val="both"/>
        <w:rPr>
          <w:szCs w:val="20"/>
        </w:rPr>
      </w:pPr>
    </w:p>
    <w:p w:rsidR="00404845" w:rsidRPr="00404845" w:rsidRDefault="00404845" w:rsidP="00404845">
      <w:pPr>
        <w:keepNext/>
        <w:tabs>
          <w:tab w:val="left" w:pos="567"/>
        </w:tabs>
        <w:jc w:val="both"/>
        <w:outlineLvl w:val="1"/>
        <w:rPr>
          <w:rFonts w:eastAsia="SimSun" w:cs="Arial"/>
          <w:b/>
        </w:rPr>
      </w:pPr>
      <w:bookmarkStart w:id="73" w:name="_Toc118382066"/>
      <w:bookmarkStart w:id="74" w:name="_Toc127692979"/>
      <w:bookmarkStart w:id="75" w:name="_Toc198708570"/>
      <w:bookmarkStart w:id="76" w:name="_Toc415680368"/>
      <w:r w:rsidRPr="00404845">
        <w:rPr>
          <w:rFonts w:eastAsia="SimSun" w:cs="Arial"/>
          <w:b/>
          <w:sz w:val="24"/>
        </w:rPr>
        <w:t>6.2</w:t>
      </w:r>
      <w:r w:rsidRPr="00404845">
        <w:rPr>
          <w:rFonts w:eastAsia="SimSun" w:cs="Arial"/>
          <w:b/>
          <w:sz w:val="24"/>
        </w:rPr>
        <w:tab/>
        <w:t>İşaretleme</w:t>
      </w:r>
      <w:bookmarkEnd w:id="73"/>
      <w:bookmarkEnd w:id="74"/>
      <w:bookmarkEnd w:id="75"/>
      <w:bookmarkEnd w:id="76"/>
    </w:p>
    <w:p w:rsidR="00562469" w:rsidRPr="0007113C" w:rsidRDefault="00562469" w:rsidP="00562469">
      <w:pPr>
        <w:tabs>
          <w:tab w:val="left" w:pos="2625"/>
        </w:tabs>
        <w:jc w:val="both"/>
      </w:pPr>
      <w:r>
        <w:t>A</w:t>
      </w:r>
      <w:r w:rsidRPr="0007113C">
        <w:t xml:space="preserve">mbalaj üzerine aşağıdaki bilgiler okunaklı olarak, silinmeyecek ve bozulmayacak şekilde </w:t>
      </w:r>
      <w:r w:rsidR="00B12920">
        <w:t xml:space="preserve">gerektiğinde </w:t>
      </w:r>
      <w:proofErr w:type="spellStart"/>
      <w:r w:rsidR="00B12920">
        <w:t>litograf</w:t>
      </w:r>
      <w:proofErr w:type="spellEnd"/>
      <w:r w:rsidR="00B12920">
        <w:t xml:space="preserve"> kullanarak </w:t>
      </w:r>
      <w:r w:rsidRPr="0007113C">
        <w:t>yazılır, basılır veya yapıştırılır.</w:t>
      </w:r>
    </w:p>
    <w:p w:rsidR="00562469" w:rsidRPr="0007113C" w:rsidRDefault="00562469" w:rsidP="00562469">
      <w:pPr>
        <w:tabs>
          <w:tab w:val="left" w:pos="2625"/>
        </w:tabs>
        <w:ind w:left="284" w:hanging="284"/>
        <w:jc w:val="both"/>
      </w:pPr>
      <w:r w:rsidRPr="0007113C">
        <w:t>-</w:t>
      </w:r>
      <w:r w:rsidRPr="0007113C">
        <w:tab/>
        <w:t>Firmanın ticari unvanı, adresi, kısa adı, varsa tescilli markası</w:t>
      </w:r>
      <w:r>
        <w:t>,</w:t>
      </w:r>
    </w:p>
    <w:p w:rsidR="00562469" w:rsidRPr="0007113C" w:rsidRDefault="00562469" w:rsidP="00562469">
      <w:pPr>
        <w:tabs>
          <w:tab w:val="left" w:pos="2625"/>
        </w:tabs>
        <w:ind w:left="284" w:hanging="284"/>
        <w:jc w:val="both"/>
      </w:pPr>
      <w:r w:rsidRPr="0007113C">
        <w:t>-</w:t>
      </w:r>
      <w:r w:rsidRPr="0007113C">
        <w:tab/>
        <w:t>Bu standardın işareti ve numarası (</w:t>
      </w:r>
      <w:r w:rsidRPr="00562469">
        <w:t>TS 12691şeklinde</w:t>
      </w:r>
      <w:r w:rsidRPr="0007113C">
        <w:t>)</w:t>
      </w:r>
      <w:r>
        <w:t>,</w:t>
      </w:r>
    </w:p>
    <w:p w:rsidR="00562469" w:rsidRPr="0007113C" w:rsidRDefault="00562469" w:rsidP="00562469">
      <w:pPr>
        <w:tabs>
          <w:tab w:val="left" w:pos="2625"/>
        </w:tabs>
        <w:ind w:left="284" w:hanging="284"/>
        <w:jc w:val="both"/>
      </w:pPr>
      <w:r w:rsidRPr="0007113C">
        <w:t>-</w:t>
      </w:r>
      <w:r w:rsidRPr="0007113C">
        <w:tab/>
        <w:t>Parti, seri veya kod numaralarından en az biri,</w:t>
      </w:r>
    </w:p>
    <w:p w:rsidR="00562469" w:rsidRPr="0007113C" w:rsidRDefault="00562469" w:rsidP="00562469">
      <w:pPr>
        <w:tabs>
          <w:tab w:val="left" w:pos="2625"/>
        </w:tabs>
        <w:ind w:left="284" w:hanging="284"/>
        <w:jc w:val="both"/>
      </w:pPr>
      <w:r w:rsidRPr="0007113C">
        <w:t>-</w:t>
      </w:r>
      <w:r w:rsidRPr="0007113C">
        <w:tab/>
        <w:t xml:space="preserve">Mamulün adı, </w:t>
      </w:r>
    </w:p>
    <w:p w:rsidR="00562469" w:rsidRPr="0007113C" w:rsidRDefault="00562469" w:rsidP="00562469">
      <w:pPr>
        <w:tabs>
          <w:tab w:val="left" w:pos="2625"/>
        </w:tabs>
        <w:ind w:left="284" w:hanging="284"/>
        <w:jc w:val="both"/>
      </w:pPr>
      <w:r w:rsidRPr="0007113C">
        <w:t>-</w:t>
      </w:r>
      <w:r w:rsidRPr="0007113C">
        <w:tab/>
      </w:r>
      <w:r>
        <w:t>Çeşidi</w:t>
      </w:r>
      <w:r w:rsidRPr="0007113C">
        <w:t>,</w:t>
      </w:r>
    </w:p>
    <w:p w:rsidR="00562469" w:rsidRPr="0007113C" w:rsidRDefault="00562469" w:rsidP="00562469">
      <w:pPr>
        <w:tabs>
          <w:tab w:val="left" w:pos="2625"/>
        </w:tabs>
        <w:ind w:left="284" w:hanging="284"/>
        <w:jc w:val="both"/>
      </w:pPr>
      <w:r w:rsidRPr="0007113C">
        <w:t>-</w:t>
      </w:r>
      <w:r w:rsidRPr="0007113C">
        <w:tab/>
        <w:t>Net kütle (en az g veya kg olarak),</w:t>
      </w:r>
    </w:p>
    <w:p w:rsidR="00562469" w:rsidRPr="0007113C" w:rsidRDefault="00562469" w:rsidP="00562469">
      <w:pPr>
        <w:tabs>
          <w:tab w:val="left" w:pos="2625"/>
        </w:tabs>
        <w:ind w:left="284" w:hanging="284"/>
        <w:jc w:val="both"/>
      </w:pPr>
      <w:r w:rsidRPr="0007113C">
        <w:t>-</w:t>
      </w:r>
      <w:r w:rsidRPr="0007113C">
        <w:tab/>
        <w:t>Firmaca tavsiye edilen son tüketim tarihi,</w:t>
      </w:r>
    </w:p>
    <w:p w:rsidR="0081505B" w:rsidRDefault="0081505B" w:rsidP="0034226B">
      <w:pPr>
        <w:tabs>
          <w:tab w:val="left" w:pos="2625"/>
        </w:tabs>
        <w:jc w:val="both"/>
      </w:pPr>
    </w:p>
    <w:p w:rsidR="00562469" w:rsidRPr="0007113C" w:rsidRDefault="00562469" w:rsidP="0034226B">
      <w:pPr>
        <w:tabs>
          <w:tab w:val="left" w:pos="2625"/>
        </w:tabs>
        <w:jc w:val="both"/>
      </w:pPr>
      <w:r w:rsidRPr="0007113C">
        <w:t xml:space="preserve">Dış ambalajlar üzerine mamulün adı, firmanın adı veya tescilli markası ve adresi standardın işareti ve numarası, ambalaj büyüklüğü ve </w:t>
      </w:r>
      <w:r w:rsidR="0081505B" w:rsidRPr="0081505B">
        <w:t xml:space="preserve">içindeki ambalaj sayısı </w:t>
      </w:r>
      <w:r w:rsidRPr="0007113C">
        <w:t xml:space="preserve">yazılmalıdır. </w:t>
      </w:r>
    </w:p>
    <w:p w:rsidR="00562469" w:rsidRPr="0007113C" w:rsidRDefault="00562469" w:rsidP="00562469">
      <w:pPr>
        <w:tabs>
          <w:tab w:val="left" w:pos="2625"/>
        </w:tabs>
        <w:jc w:val="both"/>
      </w:pPr>
    </w:p>
    <w:p w:rsidR="00562469" w:rsidRDefault="00562469" w:rsidP="00562469">
      <w:pPr>
        <w:widowControl w:val="0"/>
        <w:jc w:val="both"/>
      </w:pPr>
      <w:r w:rsidRPr="00562469">
        <w:t>Tek kullanımlık poşetlerde ambalaj bilgileri ürünün dış ambalajında verilmelidir</w:t>
      </w:r>
    </w:p>
    <w:p w:rsidR="0081505B" w:rsidRDefault="0081505B" w:rsidP="00562469">
      <w:pPr>
        <w:widowControl w:val="0"/>
        <w:jc w:val="both"/>
      </w:pPr>
    </w:p>
    <w:p w:rsidR="00562469" w:rsidRDefault="00562469" w:rsidP="00562469">
      <w:pPr>
        <w:widowControl w:val="0"/>
        <w:jc w:val="both"/>
        <w:rPr>
          <w:szCs w:val="20"/>
        </w:rPr>
      </w:pPr>
      <w:r w:rsidRPr="0007113C">
        <w:t>Bu bilgiler gerektiğinde Türkçenin yanı sıra yabancı dillerde de yazılabilir.</w:t>
      </w:r>
    </w:p>
    <w:p w:rsidR="00404845" w:rsidRPr="00404845" w:rsidRDefault="00404845" w:rsidP="00404845">
      <w:pPr>
        <w:jc w:val="both"/>
        <w:rPr>
          <w:rFonts w:ascii="Times New Roman" w:hAnsi="Times New Roman" w:cs="Arial"/>
          <w:sz w:val="24"/>
          <w:szCs w:val="20"/>
        </w:rPr>
      </w:pPr>
    </w:p>
    <w:p w:rsidR="00404845" w:rsidRPr="00404845" w:rsidRDefault="00404845" w:rsidP="00404845">
      <w:pPr>
        <w:keepNext/>
        <w:tabs>
          <w:tab w:val="left" w:pos="567"/>
        </w:tabs>
        <w:jc w:val="both"/>
        <w:outlineLvl w:val="1"/>
        <w:rPr>
          <w:rFonts w:eastAsia="SimSun" w:cs="Arial"/>
          <w:b/>
          <w:sz w:val="24"/>
        </w:rPr>
      </w:pPr>
      <w:bookmarkStart w:id="77" w:name="_Toc117572521"/>
      <w:bookmarkStart w:id="78" w:name="_Toc118382067"/>
      <w:bookmarkStart w:id="79" w:name="_Toc127692980"/>
      <w:bookmarkStart w:id="80" w:name="_Toc198708571"/>
      <w:bookmarkStart w:id="81" w:name="_Toc415680369"/>
      <w:r w:rsidRPr="00404845">
        <w:rPr>
          <w:rFonts w:eastAsia="SimSun" w:cs="Arial"/>
          <w:b/>
          <w:sz w:val="24"/>
        </w:rPr>
        <w:t>6.3</w:t>
      </w:r>
      <w:r w:rsidRPr="00404845">
        <w:rPr>
          <w:rFonts w:eastAsia="SimSun" w:cs="Arial"/>
          <w:b/>
          <w:sz w:val="24"/>
        </w:rPr>
        <w:tab/>
        <w:t>Muhafaza ve taşıma</w:t>
      </w:r>
      <w:bookmarkEnd w:id="77"/>
      <w:bookmarkEnd w:id="78"/>
      <w:bookmarkEnd w:id="79"/>
      <w:bookmarkEnd w:id="80"/>
      <w:bookmarkEnd w:id="81"/>
    </w:p>
    <w:p w:rsidR="00404845" w:rsidRPr="00404845" w:rsidRDefault="00404845" w:rsidP="00404845">
      <w:pPr>
        <w:widowControl w:val="0"/>
        <w:jc w:val="both"/>
        <w:rPr>
          <w:szCs w:val="20"/>
        </w:rPr>
      </w:pPr>
      <w:r w:rsidRPr="00404845">
        <w:rPr>
          <w:szCs w:val="20"/>
        </w:rPr>
        <w:t xml:space="preserve">Yeşil çay ambalajları doğrudan güneş ışığı almamalı, yabancı kokulu maddelerle (deri, tütün, gazyağı, deterjan vb.) bir arada bulunmamalı ve </w:t>
      </w:r>
      <w:r w:rsidR="005103CD">
        <w:rPr>
          <w:szCs w:val="20"/>
        </w:rPr>
        <w:t>rutubet almamasına dikkat edilmelidir</w:t>
      </w:r>
      <w:r w:rsidRPr="00404845">
        <w:rPr>
          <w:szCs w:val="20"/>
        </w:rPr>
        <w:t xml:space="preserve">. </w:t>
      </w:r>
    </w:p>
    <w:p w:rsidR="00404845" w:rsidRPr="00404845" w:rsidRDefault="00404845" w:rsidP="00404845">
      <w:pPr>
        <w:jc w:val="both"/>
        <w:rPr>
          <w:szCs w:val="20"/>
        </w:rPr>
      </w:pPr>
    </w:p>
    <w:p w:rsidR="00404845" w:rsidRPr="00404845" w:rsidRDefault="00404845" w:rsidP="00404845">
      <w:pPr>
        <w:keepNext/>
        <w:tabs>
          <w:tab w:val="left" w:pos="567"/>
        </w:tabs>
        <w:jc w:val="both"/>
        <w:outlineLvl w:val="0"/>
        <w:rPr>
          <w:rFonts w:eastAsia="SimSun" w:cs="Arial"/>
          <w:b/>
          <w:bCs/>
          <w:kern w:val="32"/>
          <w:szCs w:val="32"/>
          <w:lang w:eastAsia="zh-CN"/>
        </w:rPr>
      </w:pPr>
      <w:bookmarkStart w:id="82" w:name="_Toc117572522"/>
      <w:bookmarkStart w:id="83" w:name="_Toc118382068"/>
      <w:bookmarkStart w:id="84" w:name="_Toc127692981"/>
      <w:bookmarkStart w:id="85" w:name="_Toc198708572"/>
      <w:bookmarkStart w:id="86" w:name="_Toc415680370"/>
      <w:r w:rsidRPr="00404845">
        <w:rPr>
          <w:rFonts w:eastAsia="SimSun" w:cs="Arial"/>
          <w:b/>
          <w:bCs/>
          <w:kern w:val="32"/>
          <w:sz w:val="28"/>
          <w:szCs w:val="32"/>
          <w:lang w:eastAsia="zh-CN"/>
        </w:rPr>
        <w:t>7</w:t>
      </w:r>
      <w:r w:rsidRPr="00404845">
        <w:rPr>
          <w:rFonts w:eastAsia="SimSun" w:cs="Arial"/>
          <w:b/>
          <w:bCs/>
          <w:kern w:val="32"/>
          <w:sz w:val="28"/>
          <w:szCs w:val="32"/>
          <w:lang w:eastAsia="zh-CN"/>
        </w:rPr>
        <w:tab/>
        <w:t>Çeşitli hükümler</w:t>
      </w:r>
      <w:bookmarkEnd w:id="82"/>
      <w:bookmarkEnd w:id="83"/>
      <w:bookmarkEnd w:id="84"/>
      <w:bookmarkEnd w:id="85"/>
      <w:bookmarkEnd w:id="86"/>
    </w:p>
    <w:p w:rsidR="00404845" w:rsidRPr="00404845" w:rsidRDefault="00404845" w:rsidP="00404845">
      <w:pPr>
        <w:jc w:val="both"/>
        <w:rPr>
          <w:rFonts w:cs="Arial"/>
          <w:szCs w:val="20"/>
        </w:rPr>
      </w:pPr>
      <w:r w:rsidRPr="00404845">
        <w:rPr>
          <w:rFonts w:cs="Arial"/>
          <w:szCs w:val="20"/>
        </w:rPr>
        <w:t xml:space="preserve">İmalatçı veya satıcı, bu standarda uygun olarak imal edildiğini beyan ettiği yeşil çay için istendiğinde standarda uygunluk beyannamesi vermeye veya göstermeye mecburdur. Bu beyannamede satış konusu yeşil </w:t>
      </w:r>
      <w:r w:rsidR="002A5A83" w:rsidRPr="00404845">
        <w:rPr>
          <w:rFonts w:cs="Arial"/>
          <w:szCs w:val="20"/>
        </w:rPr>
        <w:t>çayın;</w:t>
      </w:r>
    </w:p>
    <w:p w:rsidR="00404845" w:rsidRPr="00404845" w:rsidRDefault="00404845" w:rsidP="00404845">
      <w:pPr>
        <w:numPr>
          <w:ilvl w:val="0"/>
          <w:numId w:val="34"/>
        </w:numPr>
        <w:jc w:val="both"/>
        <w:rPr>
          <w:rFonts w:cs="Arial"/>
          <w:szCs w:val="20"/>
        </w:rPr>
      </w:pPr>
      <w:r w:rsidRPr="00404845">
        <w:rPr>
          <w:rFonts w:cs="Arial"/>
          <w:szCs w:val="20"/>
        </w:rPr>
        <w:t>Madde 4’deki özelliklere uygun olduğunun,</w:t>
      </w:r>
    </w:p>
    <w:p w:rsidR="00404845" w:rsidRPr="00404845" w:rsidRDefault="00404845" w:rsidP="00404845">
      <w:pPr>
        <w:numPr>
          <w:ilvl w:val="0"/>
          <w:numId w:val="34"/>
        </w:numPr>
        <w:jc w:val="both"/>
        <w:rPr>
          <w:rFonts w:cs="Arial"/>
          <w:szCs w:val="20"/>
        </w:rPr>
      </w:pPr>
      <w:r w:rsidRPr="00404845">
        <w:rPr>
          <w:rFonts w:cs="Arial"/>
          <w:spacing w:val="-4"/>
          <w:szCs w:val="20"/>
        </w:rPr>
        <w:t>Madde 5’deki muayene ve deneylerin yapılmış ve uygun sonuç alınmış bulunduğunun, belirtilmesi gerekir</w:t>
      </w:r>
      <w:r w:rsidRPr="00404845">
        <w:rPr>
          <w:rFonts w:cs="Arial"/>
          <w:szCs w:val="20"/>
        </w:rPr>
        <w:t>.</w:t>
      </w:r>
    </w:p>
    <w:p w:rsidR="00404845" w:rsidRPr="00404845" w:rsidRDefault="00404845" w:rsidP="00404845">
      <w:pPr>
        <w:numPr>
          <w:ilvl w:val="0"/>
          <w:numId w:val="34"/>
        </w:numPr>
        <w:jc w:val="both"/>
        <w:rPr>
          <w:rFonts w:cs="Arial"/>
          <w:szCs w:val="20"/>
        </w:rPr>
      </w:pPr>
      <w:r w:rsidRPr="00404845">
        <w:rPr>
          <w:rFonts w:cs="Arial"/>
          <w:szCs w:val="20"/>
        </w:rPr>
        <w:t>Alıcı ülkenin talebine bağlı olarak ambalaj büyüklükleri ve içindeki çayın net miktarı değişik olabilir.</w:t>
      </w:r>
    </w:p>
    <w:p w:rsidR="00404845" w:rsidRPr="00404845" w:rsidRDefault="00404845" w:rsidP="00404845">
      <w:pPr>
        <w:jc w:val="both"/>
        <w:rPr>
          <w:rFonts w:ascii="Times New Roman" w:hAnsi="Times New Roman" w:cs="Arial"/>
          <w:sz w:val="24"/>
          <w:szCs w:val="20"/>
        </w:rPr>
      </w:pPr>
    </w:p>
    <w:p w:rsidR="00404845" w:rsidRPr="00404845" w:rsidRDefault="00404845" w:rsidP="00404845">
      <w:pPr>
        <w:jc w:val="both"/>
        <w:rPr>
          <w:szCs w:val="20"/>
        </w:rPr>
      </w:pPr>
      <w:r w:rsidRPr="00404845">
        <w:rPr>
          <w:b/>
          <w:szCs w:val="20"/>
        </w:rPr>
        <w:t xml:space="preserve">Not – </w:t>
      </w:r>
      <w:r w:rsidRPr="00404845">
        <w:rPr>
          <w:szCs w:val="20"/>
        </w:rPr>
        <w:t xml:space="preserve">Bu </w:t>
      </w:r>
      <w:proofErr w:type="spellStart"/>
      <w:r w:rsidRPr="00404845">
        <w:rPr>
          <w:szCs w:val="20"/>
        </w:rPr>
        <w:t>standardda</w:t>
      </w:r>
      <w:proofErr w:type="spellEnd"/>
      <w:r w:rsidRPr="00404845">
        <w:rPr>
          <w:szCs w:val="20"/>
        </w:rPr>
        <w:t xml:space="preserve"> yer almayan hususlarda özel mevzuat hükümlerine göre işlem yapılır.</w:t>
      </w:r>
    </w:p>
    <w:p w:rsidR="00404845" w:rsidRPr="00404845" w:rsidRDefault="00404845" w:rsidP="00404845">
      <w:pPr>
        <w:jc w:val="both"/>
        <w:rPr>
          <w:szCs w:val="20"/>
        </w:rPr>
      </w:pPr>
    </w:p>
    <w:p w:rsidR="00713344" w:rsidRDefault="00713344" w:rsidP="00404845">
      <w:pPr>
        <w:keepNext/>
        <w:tabs>
          <w:tab w:val="left" w:pos="567"/>
        </w:tabs>
        <w:jc w:val="center"/>
        <w:outlineLvl w:val="0"/>
        <w:rPr>
          <w:rFonts w:eastAsia="SimSun" w:cs="Arial"/>
          <w:b/>
          <w:bCs/>
          <w:kern w:val="32"/>
          <w:sz w:val="28"/>
          <w:szCs w:val="32"/>
          <w:lang w:val="en-AU" w:eastAsia="zh-CN"/>
        </w:rPr>
      </w:pPr>
      <w:bookmarkStart w:id="87" w:name="_Toc198708573"/>
    </w:p>
    <w:p w:rsidR="00713344" w:rsidRDefault="00713344" w:rsidP="00404845">
      <w:pPr>
        <w:keepNext/>
        <w:tabs>
          <w:tab w:val="left" w:pos="567"/>
        </w:tabs>
        <w:jc w:val="center"/>
        <w:outlineLvl w:val="0"/>
        <w:rPr>
          <w:rFonts w:eastAsia="SimSun" w:cs="Arial"/>
          <w:b/>
          <w:bCs/>
          <w:kern w:val="32"/>
          <w:sz w:val="28"/>
          <w:szCs w:val="32"/>
          <w:lang w:val="en-AU" w:eastAsia="zh-CN"/>
        </w:rPr>
      </w:pPr>
    </w:p>
    <w:bookmarkEnd w:id="87"/>
    <w:bookmarkEnd w:id="46"/>
    <w:p w:rsidR="00EE068E" w:rsidRPr="00EE068E" w:rsidRDefault="00EE068E" w:rsidP="00E50355">
      <w:pPr>
        <w:jc w:val="both"/>
        <w:rPr>
          <w:lang w:eastAsia="en-US"/>
        </w:rPr>
      </w:pPr>
    </w:p>
    <w:bookmarkEnd w:id="29"/>
    <w:bookmarkEnd w:id="30"/>
    <w:bookmarkEnd w:id="31"/>
    <w:bookmarkEnd w:id="32"/>
    <w:p w:rsidR="00713344" w:rsidRDefault="00713344" w:rsidP="00713344">
      <w:pPr>
        <w:jc w:val="both"/>
      </w:pPr>
    </w:p>
    <w:p w:rsidR="00713344" w:rsidRPr="00323627" w:rsidRDefault="00713344" w:rsidP="0034226B"/>
    <w:p w:rsidR="00713344" w:rsidRPr="00A926C2" w:rsidRDefault="00713344" w:rsidP="0034226B"/>
    <w:p w:rsidR="00713344" w:rsidRPr="001F6022" w:rsidRDefault="00713344" w:rsidP="0034226B"/>
    <w:p w:rsidR="00713344" w:rsidRPr="005103CD" w:rsidRDefault="00713344" w:rsidP="0034226B"/>
    <w:p w:rsidR="00713344" w:rsidRPr="0034226B" w:rsidRDefault="00713344" w:rsidP="0034226B"/>
    <w:p w:rsidR="00713344" w:rsidRPr="0034226B" w:rsidRDefault="00713344" w:rsidP="0034226B"/>
    <w:p w:rsidR="00713344" w:rsidRPr="0034226B" w:rsidRDefault="00713344" w:rsidP="0034226B"/>
    <w:p w:rsidR="00713344" w:rsidRPr="0034226B" w:rsidRDefault="00713344" w:rsidP="0034226B"/>
    <w:p w:rsidR="00713344" w:rsidRPr="0034226B" w:rsidRDefault="00713344" w:rsidP="0034226B"/>
    <w:p w:rsidR="00713344" w:rsidRPr="0034226B" w:rsidRDefault="00713344" w:rsidP="0034226B"/>
    <w:p w:rsidR="00713344" w:rsidRPr="0034226B" w:rsidRDefault="00713344" w:rsidP="0034226B"/>
    <w:p w:rsidR="00713344" w:rsidRPr="0034226B" w:rsidRDefault="00713344" w:rsidP="0034226B"/>
    <w:p w:rsidR="00713344" w:rsidRDefault="00713344" w:rsidP="00713344"/>
    <w:p w:rsidR="009F43CA" w:rsidRDefault="009F43CA" w:rsidP="00323627"/>
    <w:p w:rsidR="00713344" w:rsidRDefault="00713344" w:rsidP="00A926C2"/>
    <w:p w:rsidR="00713344" w:rsidRDefault="00713344" w:rsidP="001F6022"/>
    <w:p w:rsidR="00713344" w:rsidRPr="00404845" w:rsidRDefault="00BE4774" w:rsidP="00713344">
      <w:pPr>
        <w:keepNext/>
        <w:tabs>
          <w:tab w:val="left" w:pos="567"/>
        </w:tabs>
        <w:jc w:val="center"/>
        <w:outlineLvl w:val="0"/>
        <w:rPr>
          <w:rFonts w:eastAsia="SimSun" w:cs="Arial"/>
          <w:b/>
          <w:bCs/>
          <w:kern w:val="32"/>
          <w:sz w:val="28"/>
          <w:szCs w:val="32"/>
          <w:lang w:val="en-AU" w:eastAsia="zh-CN"/>
        </w:rPr>
      </w:pPr>
      <w:r>
        <w:rPr>
          <w:rFonts w:eastAsia="SimSun" w:cs="Arial"/>
          <w:b/>
          <w:bCs/>
          <w:kern w:val="32"/>
          <w:sz w:val="28"/>
          <w:szCs w:val="32"/>
          <w:lang w:val="en-AU" w:eastAsia="zh-CN"/>
        </w:rPr>
        <w:br w:type="page"/>
      </w:r>
      <w:bookmarkStart w:id="88" w:name="_Toc415680371"/>
      <w:proofErr w:type="spellStart"/>
      <w:r>
        <w:rPr>
          <w:rFonts w:eastAsia="SimSun" w:cs="Arial"/>
          <w:b/>
          <w:bCs/>
          <w:kern w:val="32"/>
          <w:sz w:val="28"/>
          <w:szCs w:val="32"/>
          <w:lang w:val="en-AU" w:eastAsia="zh-CN"/>
        </w:rPr>
        <w:t>Y</w:t>
      </w:r>
      <w:r w:rsidR="00713344" w:rsidRPr="00404845">
        <w:rPr>
          <w:rFonts w:eastAsia="SimSun" w:cs="Arial"/>
          <w:b/>
          <w:bCs/>
          <w:kern w:val="32"/>
          <w:sz w:val="28"/>
          <w:szCs w:val="32"/>
          <w:lang w:val="en-AU" w:eastAsia="zh-CN"/>
        </w:rPr>
        <w:t>ararlanılan</w:t>
      </w:r>
      <w:proofErr w:type="spellEnd"/>
      <w:r w:rsidR="00713344" w:rsidRPr="00404845">
        <w:rPr>
          <w:rFonts w:eastAsia="SimSun" w:cs="Arial"/>
          <w:b/>
          <w:bCs/>
          <w:kern w:val="32"/>
          <w:sz w:val="28"/>
          <w:szCs w:val="32"/>
          <w:lang w:val="en-AU" w:eastAsia="zh-CN"/>
        </w:rPr>
        <w:t xml:space="preserve"> </w:t>
      </w:r>
      <w:proofErr w:type="spellStart"/>
      <w:r w:rsidR="00713344" w:rsidRPr="00404845">
        <w:rPr>
          <w:rFonts w:eastAsia="SimSun" w:cs="Arial"/>
          <w:b/>
          <w:bCs/>
          <w:kern w:val="32"/>
          <w:sz w:val="28"/>
          <w:szCs w:val="32"/>
          <w:lang w:val="en-AU" w:eastAsia="zh-CN"/>
        </w:rPr>
        <w:t>kaynaklar</w:t>
      </w:r>
      <w:bookmarkEnd w:id="88"/>
      <w:proofErr w:type="spellEnd"/>
    </w:p>
    <w:p w:rsidR="00713344" w:rsidRPr="00404845" w:rsidRDefault="00713344" w:rsidP="00713344">
      <w:pPr>
        <w:jc w:val="both"/>
        <w:rPr>
          <w:szCs w:val="20"/>
        </w:rPr>
      </w:pPr>
    </w:p>
    <w:p w:rsidR="00713344" w:rsidRPr="00BD3AAC" w:rsidRDefault="00713344" w:rsidP="00713344">
      <w:pPr>
        <w:numPr>
          <w:ilvl w:val="0"/>
          <w:numId w:val="29"/>
        </w:numPr>
        <w:jc w:val="both"/>
        <w:rPr>
          <w:lang w:eastAsia="en-US"/>
        </w:rPr>
      </w:pPr>
      <w:r w:rsidRPr="00BD3AAC">
        <w:rPr>
          <w:lang w:eastAsia="en-US"/>
        </w:rPr>
        <w:t>ANONİM 2004. Çay İşletmeleri Genel Müdürlüğü, 2003 Yılı İstatistik Bülteni</w:t>
      </w:r>
    </w:p>
    <w:p w:rsidR="00713344" w:rsidRPr="00BD3AAC" w:rsidRDefault="00713344" w:rsidP="00713344">
      <w:pPr>
        <w:numPr>
          <w:ilvl w:val="0"/>
          <w:numId w:val="29"/>
        </w:numPr>
        <w:jc w:val="both"/>
        <w:rPr>
          <w:lang w:eastAsia="en-US"/>
        </w:rPr>
      </w:pPr>
      <w:r w:rsidRPr="00BD3AAC">
        <w:rPr>
          <w:lang w:eastAsia="en-US"/>
        </w:rPr>
        <w:t>ILGAZ, Ş</w:t>
      </w:r>
      <w:proofErr w:type="gramStart"/>
      <w:r w:rsidRPr="00BD3AAC">
        <w:rPr>
          <w:lang w:eastAsia="en-US"/>
        </w:rPr>
        <w:t>.,</w:t>
      </w:r>
      <w:proofErr w:type="gramEnd"/>
      <w:r w:rsidRPr="00BD3AAC">
        <w:rPr>
          <w:lang w:eastAsia="en-US"/>
        </w:rPr>
        <w:t xml:space="preserve"> SARIMEHMET, M., KALCIOĞLU, Z. 2005. 2004 Yılı 1.Sürgün Dönemine Ait </w:t>
      </w:r>
      <w:proofErr w:type="spellStart"/>
      <w:r w:rsidRPr="00BD3AAC">
        <w:rPr>
          <w:lang w:eastAsia="en-US"/>
        </w:rPr>
        <w:t>Çaykur</w:t>
      </w:r>
      <w:proofErr w:type="spellEnd"/>
      <w:r w:rsidRPr="00BD3AAC">
        <w:rPr>
          <w:lang w:eastAsia="en-US"/>
        </w:rPr>
        <w:t xml:space="preserve"> Yeşil  Çay Nevilerinin Kalite Parametrelerinin Belirlenmesi ve Yabancı Ülkelerde Üretilen Çaylarla Mukayesesi. Atatürk Çay ve Bahçe Kültürleri Araştırma Enstitüsü Projesi. </w:t>
      </w:r>
    </w:p>
    <w:p w:rsidR="00713344" w:rsidRPr="00BD3AAC" w:rsidRDefault="00713344" w:rsidP="00713344">
      <w:pPr>
        <w:numPr>
          <w:ilvl w:val="0"/>
          <w:numId w:val="29"/>
        </w:numPr>
        <w:jc w:val="both"/>
        <w:rPr>
          <w:lang w:eastAsia="en-US"/>
        </w:rPr>
      </w:pPr>
      <w:r w:rsidRPr="00BD3AAC">
        <w:rPr>
          <w:lang w:eastAsia="en-US"/>
        </w:rPr>
        <w:t>ILGAZ, Ş</w:t>
      </w:r>
      <w:proofErr w:type="gramStart"/>
      <w:r w:rsidRPr="00BD3AAC">
        <w:rPr>
          <w:lang w:eastAsia="en-US"/>
        </w:rPr>
        <w:t>.,</w:t>
      </w:r>
      <w:proofErr w:type="gramEnd"/>
      <w:r w:rsidRPr="00BD3AAC">
        <w:rPr>
          <w:lang w:eastAsia="en-US"/>
        </w:rPr>
        <w:t xml:space="preserve">KALCIOĞLU, Z., İSLAMOĞLU, E. 2006. Türk Beyaz Çayı Üretim Yönteminin  Optimizasyonu ve Türk Beyaz Çayının </w:t>
      </w:r>
      <w:smartTag w:uri="urn:schemas-microsoft-com:office:smarttags" w:element="PersonName">
        <w:r w:rsidRPr="00BD3AAC">
          <w:rPr>
            <w:lang w:eastAsia="en-US"/>
          </w:rPr>
          <w:t>Kalite</w:t>
        </w:r>
      </w:smartTag>
      <w:r w:rsidRPr="00BD3AAC">
        <w:rPr>
          <w:lang w:eastAsia="en-US"/>
        </w:rPr>
        <w:t xml:space="preserve"> Parametrelerinin Belirlenmesi. Atatürk Çay ve Bahçe Kültürleri Araştırma Enstitüsü Projesi. </w:t>
      </w:r>
    </w:p>
    <w:p w:rsidR="00713344" w:rsidRPr="00BD3AAC" w:rsidRDefault="00713344" w:rsidP="00713344">
      <w:pPr>
        <w:numPr>
          <w:ilvl w:val="0"/>
          <w:numId w:val="29"/>
        </w:numPr>
        <w:jc w:val="both"/>
        <w:rPr>
          <w:lang w:eastAsia="en-US"/>
        </w:rPr>
      </w:pPr>
      <w:r w:rsidRPr="00BD3AAC">
        <w:rPr>
          <w:lang w:eastAsia="en-US"/>
        </w:rPr>
        <w:t xml:space="preserve">KACAR, B.1992. Yapraktan bardağa çay. T.C. Ziraat Bankası Kültür Yayınları </w:t>
      </w:r>
      <w:r w:rsidR="005F0693" w:rsidRPr="00BD3AAC">
        <w:rPr>
          <w:lang w:eastAsia="en-US"/>
        </w:rPr>
        <w:t>No: 23</w:t>
      </w:r>
    </w:p>
    <w:p w:rsidR="00713344" w:rsidRPr="00BD3AAC" w:rsidRDefault="00713344" w:rsidP="00713344">
      <w:pPr>
        <w:numPr>
          <w:ilvl w:val="0"/>
          <w:numId w:val="29"/>
        </w:numPr>
        <w:jc w:val="both"/>
        <w:rPr>
          <w:lang w:eastAsia="en-US"/>
        </w:rPr>
      </w:pPr>
      <w:r w:rsidRPr="00BD3AAC">
        <w:rPr>
          <w:lang w:eastAsia="en-US"/>
        </w:rPr>
        <w:t xml:space="preserve">KACAR, B. 1987. Çayın Biyokimyası ve İşleme Teknolojisi. Çay-Kur-Yayını </w:t>
      </w:r>
      <w:r w:rsidR="005F0693" w:rsidRPr="00BD3AAC">
        <w:rPr>
          <w:lang w:eastAsia="en-US"/>
        </w:rPr>
        <w:t>No: 6</w:t>
      </w:r>
    </w:p>
    <w:p w:rsidR="00713344" w:rsidRDefault="00713344" w:rsidP="00713344">
      <w:pPr>
        <w:numPr>
          <w:ilvl w:val="0"/>
          <w:numId w:val="29"/>
        </w:numPr>
        <w:jc w:val="both"/>
        <w:rPr>
          <w:lang w:eastAsia="en-US"/>
        </w:rPr>
      </w:pPr>
      <w:r>
        <w:rPr>
          <w:lang w:eastAsia="en-US"/>
        </w:rPr>
        <w:t>Türk Gıda Kodeksi Mikrobiyolojik Kriterler Yönetmeliği 29.12.2011-28157</w:t>
      </w:r>
    </w:p>
    <w:p w:rsidR="00713344" w:rsidRDefault="00713344" w:rsidP="00713344">
      <w:pPr>
        <w:jc w:val="both"/>
        <w:rPr>
          <w:lang w:eastAsia="en-US"/>
        </w:rPr>
      </w:pPr>
    </w:p>
    <w:p w:rsidR="00713344" w:rsidRPr="00323627" w:rsidRDefault="00713344" w:rsidP="00323627"/>
    <w:sectPr w:rsidR="00713344" w:rsidRPr="00323627" w:rsidSect="00511810">
      <w:headerReference w:type="even" r:id="rId18"/>
      <w:headerReference w:type="default" r:id="rId19"/>
      <w:footerReference w:type="even" r:id="rId20"/>
      <w:footerReference w:type="default" r:id="rId21"/>
      <w:pgSz w:w="11906" w:h="16838" w:code="9"/>
      <w:pgMar w:top="1418" w:right="1134" w:bottom="1134" w:left="1134" w:header="851" w:footer="85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0FEC" w:rsidRDefault="006F0FEC">
      <w:r>
        <w:separator/>
      </w:r>
    </w:p>
  </w:endnote>
  <w:endnote w:type="continuationSeparator" w:id="0">
    <w:p w:rsidR="006F0FEC" w:rsidRDefault="006F0F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A2"/>
    <w:family w:val="swiss"/>
    <w:pitch w:val="variable"/>
    <w:sig w:usb0="00000287" w:usb1="00000800" w:usb2="00000000" w:usb3="00000000" w:csb0="0000009F" w:csb1="00000000"/>
  </w:font>
  <w:font w:name="Arial">
    <w:panose1 w:val="020B0604020202020204"/>
    <w:charset w:val="A2"/>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022" w:rsidRDefault="00957022" w:rsidP="00F14068">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022" w:rsidRDefault="00957022" w:rsidP="0031560E">
    <w:pPr>
      <w:pStyle w:val="Altbilgi"/>
      <w:ind w:right="38"/>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022" w:rsidRDefault="00957022" w:rsidP="00F14068">
    <w:pPr>
      <w:pStyle w:val="Altbilgi"/>
      <w:ind w:right="360"/>
    </w:pPr>
    <w:r>
      <w:rPr>
        <w:rStyle w:val="SayfaNumaras"/>
      </w:rPr>
      <w:fldChar w:fldCharType="begin"/>
    </w:r>
    <w:r>
      <w:rPr>
        <w:rStyle w:val="SayfaNumaras"/>
      </w:rPr>
      <w:instrText xml:space="preserve"> PAGE </w:instrText>
    </w:r>
    <w:r>
      <w:rPr>
        <w:rStyle w:val="SayfaNumaras"/>
      </w:rPr>
      <w:fldChar w:fldCharType="separate"/>
    </w:r>
    <w:r w:rsidR="00511810">
      <w:rPr>
        <w:rStyle w:val="SayfaNumaras"/>
        <w:noProof/>
      </w:rPr>
      <w:t>6</w:t>
    </w:r>
    <w:r>
      <w:rPr>
        <w:rStyle w:val="SayfaNumara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022" w:rsidRDefault="00957022" w:rsidP="0031560E">
    <w:pPr>
      <w:pStyle w:val="Altbilgi"/>
      <w:ind w:right="38"/>
      <w:jc w:val="right"/>
    </w:pPr>
    <w:r>
      <w:rPr>
        <w:rStyle w:val="SayfaNumaras"/>
      </w:rPr>
      <w:fldChar w:fldCharType="begin"/>
    </w:r>
    <w:r>
      <w:rPr>
        <w:rStyle w:val="SayfaNumaras"/>
      </w:rPr>
      <w:instrText xml:space="preserve"> PAGE </w:instrText>
    </w:r>
    <w:r>
      <w:rPr>
        <w:rStyle w:val="SayfaNumaras"/>
      </w:rPr>
      <w:fldChar w:fldCharType="separate"/>
    </w:r>
    <w:r w:rsidR="00511810">
      <w:rPr>
        <w:rStyle w:val="SayfaNumaras"/>
        <w:noProof/>
      </w:rPr>
      <w:t>5</w:t>
    </w:r>
    <w:r>
      <w:rPr>
        <w:rStyle w:val="SayfaNumara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0FEC" w:rsidRDefault="006F0FEC">
      <w:r>
        <w:separator/>
      </w:r>
    </w:p>
  </w:footnote>
  <w:footnote w:type="continuationSeparator" w:id="0">
    <w:p w:rsidR="006F0FEC" w:rsidRDefault="006F0F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022" w:rsidRDefault="00957022" w:rsidP="006208A8">
    <w:pPr>
      <w:pStyle w:val="stbilgi"/>
      <w:pBdr>
        <w:bottom w:val="single" w:sz="4" w:space="1" w:color="auto"/>
      </w:pBdr>
      <w:tabs>
        <w:tab w:val="clear" w:pos="9072"/>
        <w:tab w:val="right" w:pos="9639"/>
      </w:tabs>
    </w:pPr>
    <w:r w:rsidRPr="00C845DF">
      <w:rPr>
        <w:rFonts w:cs="Arial"/>
        <w:szCs w:val="20"/>
      </w:rPr>
      <w:t>ICS 67.140.10</w:t>
    </w:r>
    <w:r>
      <w:rPr>
        <w:rFonts w:cs="Arial"/>
        <w:szCs w:val="20"/>
      </w:rPr>
      <w:tab/>
    </w:r>
    <w:r w:rsidRPr="003919EA">
      <w:rPr>
        <w:rFonts w:cs="Arial"/>
        <w:szCs w:val="20"/>
      </w:rPr>
      <w:t xml:space="preserve">TÜRK STANDARDI </w:t>
    </w:r>
    <w:r>
      <w:rPr>
        <w:rFonts w:cs="Arial"/>
        <w:szCs w:val="20"/>
      </w:rPr>
      <w:t>TASARISI</w:t>
    </w:r>
    <w:r>
      <w:rPr>
        <w:rFonts w:cs="Arial"/>
        <w:szCs w:val="20"/>
      </w:rPr>
      <w:tab/>
    </w:r>
    <w:proofErr w:type="spellStart"/>
    <w:r w:rsidRPr="00C845DF">
      <w:rPr>
        <w:rFonts w:cs="Arial"/>
        <w:szCs w:val="20"/>
      </w:rPr>
      <w:t>tst</w:t>
    </w:r>
    <w:proofErr w:type="spellEnd"/>
    <w:r w:rsidRPr="00C845DF">
      <w:rPr>
        <w:rFonts w:cs="Arial"/>
        <w:szCs w:val="20"/>
      </w:rPr>
      <w:t xml:space="preserve"> 12691</w:t>
    </w:r>
    <w:r>
      <w:rPr>
        <w:rFonts w:cs="Arial"/>
        <w:szCs w:val="20"/>
      </w:rPr>
      <w:t>/ Revizyon</w:t>
    </w:r>
  </w:p>
  <w:p w:rsidR="00957022" w:rsidRPr="00DF2760" w:rsidRDefault="00957022" w:rsidP="00DF2760">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022" w:rsidRDefault="00957022" w:rsidP="00F21C9C">
    <w:pPr>
      <w:pStyle w:val="stbilgi"/>
      <w:pBdr>
        <w:bottom w:val="single" w:sz="4" w:space="1" w:color="auto"/>
      </w:pBdr>
      <w:tabs>
        <w:tab w:val="clear" w:pos="9072"/>
        <w:tab w:val="right" w:pos="9639"/>
      </w:tabs>
    </w:pPr>
    <w:r w:rsidRPr="00C845DF">
      <w:rPr>
        <w:rFonts w:cs="Arial"/>
        <w:szCs w:val="20"/>
      </w:rPr>
      <w:t>ICS 67.140.10</w:t>
    </w:r>
    <w:r>
      <w:rPr>
        <w:rFonts w:cs="Arial"/>
        <w:szCs w:val="20"/>
      </w:rPr>
      <w:tab/>
    </w:r>
    <w:r w:rsidRPr="003919EA">
      <w:rPr>
        <w:rFonts w:cs="Arial"/>
        <w:szCs w:val="20"/>
      </w:rPr>
      <w:t xml:space="preserve">TÜRK STANDARDI </w:t>
    </w:r>
    <w:r>
      <w:rPr>
        <w:rFonts w:cs="Arial"/>
        <w:szCs w:val="20"/>
      </w:rPr>
      <w:t>TASARISI</w:t>
    </w:r>
    <w:r>
      <w:rPr>
        <w:rFonts w:cs="Arial"/>
        <w:szCs w:val="20"/>
      </w:rPr>
      <w:tab/>
    </w:r>
    <w:proofErr w:type="spellStart"/>
    <w:r w:rsidRPr="00C845DF">
      <w:rPr>
        <w:rFonts w:cs="Arial"/>
        <w:szCs w:val="20"/>
      </w:rPr>
      <w:t>tst</w:t>
    </w:r>
    <w:proofErr w:type="spellEnd"/>
    <w:r w:rsidRPr="00C845DF">
      <w:rPr>
        <w:rFonts w:cs="Arial"/>
        <w:szCs w:val="20"/>
      </w:rPr>
      <w:t xml:space="preserve"> 12691</w:t>
    </w:r>
    <w:r>
      <w:rPr>
        <w:rFonts w:cs="Arial"/>
        <w:szCs w:val="20"/>
      </w:rPr>
      <w:t>/Revizyon</w:t>
    </w:r>
  </w:p>
  <w:p w:rsidR="00957022" w:rsidRPr="00DF2760" w:rsidRDefault="00957022" w:rsidP="00C24FEF">
    <w:pPr>
      <w:pStyle w:val="stbilgi"/>
      <w:rPr>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022" w:rsidRDefault="00957022" w:rsidP="00F21C9C">
    <w:pPr>
      <w:pStyle w:val="stbilgi"/>
      <w:pBdr>
        <w:bottom w:val="single" w:sz="4" w:space="1" w:color="auto"/>
      </w:pBdr>
      <w:tabs>
        <w:tab w:val="clear" w:pos="9072"/>
        <w:tab w:val="right" w:pos="9639"/>
      </w:tabs>
    </w:pPr>
    <w:r>
      <w:rPr>
        <w:rFonts w:cs="Arial"/>
        <w:szCs w:val="20"/>
      </w:rPr>
      <w:t>ICS 67.060</w:t>
    </w:r>
    <w:r>
      <w:rPr>
        <w:rFonts w:cs="Arial"/>
        <w:szCs w:val="20"/>
      </w:rPr>
      <w:tab/>
    </w:r>
    <w:r w:rsidRPr="003919EA">
      <w:rPr>
        <w:rFonts w:cs="Arial"/>
        <w:szCs w:val="20"/>
      </w:rPr>
      <w:t xml:space="preserve">TÜRK STANDARDI </w:t>
    </w:r>
    <w:r>
      <w:rPr>
        <w:rFonts w:cs="Arial"/>
        <w:szCs w:val="20"/>
      </w:rPr>
      <w:t>TASARISI</w:t>
    </w:r>
    <w:r>
      <w:rPr>
        <w:rFonts w:cs="Arial"/>
        <w:szCs w:val="20"/>
      </w:rPr>
      <w:tab/>
    </w:r>
    <w:proofErr w:type="spellStart"/>
    <w:r>
      <w:rPr>
        <w:rFonts w:cs="Arial"/>
        <w:szCs w:val="20"/>
      </w:rPr>
      <w:t>tst</w:t>
    </w:r>
    <w:proofErr w:type="spellEnd"/>
    <w:r>
      <w:rPr>
        <w:rFonts w:cs="Arial"/>
        <w:szCs w:val="20"/>
      </w:rPr>
      <w:t xml:space="preserve"> 1620/Revizyon</w:t>
    </w:r>
  </w:p>
  <w:p w:rsidR="00957022" w:rsidRPr="00F21C9C" w:rsidRDefault="00957022" w:rsidP="00F21C9C">
    <w:pPr>
      <w:pStyle w:val="stbilgi"/>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022" w:rsidRDefault="00957022" w:rsidP="0034226B">
    <w:pPr>
      <w:pStyle w:val="stbilgi"/>
      <w:pBdr>
        <w:bottom w:val="single" w:sz="4" w:space="1" w:color="auto"/>
      </w:pBdr>
      <w:tabs>
        <w:tab w:val="clear" w:pos="9072"/>
        <w:tab w:val="left" w:pos="1703"/>
        <w:tab w:val="right" w:pos="9639"/>
      </w:tabs>
    </w:pPr>
    <w:r w:rsidRPr="00C845DF">
      <w:rPr>
        <w:rFonts w:cs="Arial"/>
        <w:szCs w:val="20"/>
      </w:rPr>
      <w:t>ICS 67.140.10</w:t>
    </w:r>
    <w:r>
      <w:rPr>
        <w:rFonts w:cs="Arial"/>
        <w:szCs w:val="20"/>
      </w:rPr>
      <w:tab/>
      <w:t xml:space="preserve">    </w:t>
    </w:r>
    <w:r>
      <w:rPr>
        <w:rFonts w:cs="Arial"/>
        <w:szCs w:val="20"/>
      </w:rPr>
      <w:tab/>
    </w:r>
    <w:r w:rsidRPr="003919EA">
      <w:rPr>
        <w:rFonts w:cs="Arial"/>
        <w:szCs w:val="20"/>
      </w:rPr>
      <w:t xml:space="preserve">TÜRK STANDARDI </w:t>
    </w:r>
    <w:r>
      <w:rPr>
        <w:rFonts w:cs="Arial"/>
        <w:szCs w:val="20"/>
      </w:rPr>
      <w:t>TASARISI</w:t>
    </w:r>
    <w:r>
      <w:rPr>
        <w:rFonts w:cs="Arial"/>
        <w:szCs w:val="20"/>
      </w:rPr>
      <w:tab/>
    </w:r>
    <w:proofErr w:type="spellStart"/>
    <w:r w:rsidRPr="00C845DF">
      <w:rPr>
        <w:rFonts w:cs="Arial"/>
        <w:szCs w:val="20"/>
      </w:rPr>
      <w:t>tst</w:t>
    </w:r>
    <w:proofErr w:type="spellEnd"/>
    <w:r w:rsidRPr="00C845DF">
      <w:rPr>
        <w:rFonts w:cs="Arial"/>
        <w:szCs w:val="20"/>
      </w:rPr>
      <w:t xml:space="preserve"> 12691</w:t>
    </w:r>
    <w:r>
      <w:rPr>
        <w:rFonts w:cs="Arial"/>
        <w:szCs w:val="20"/>
      </w:rPr>
      <w:t>/Revizyon</w:t>
    </w:r>
  </w:p>
  <w:p w:rsidR="00957022" w:rsidRPr="00F21C9C" w:rsidRDefault="00957022" w:rsidP="00F21C9C">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A851A8"/>
    <w:multiLevelType w:val="hybridMultilevel"/>
    <w:tmpl w:val="ACAE04C2"/>
    <w:lvl w:ilvl="0" w:tplc="08447F74">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34233A4"/>
    <w:multiLevelType w:val="hybridMultilevel"/>
    <w:tmpl w:val="BA76EEB0"/>
    <w:lvl w:ilvl="0" w:tplc="23EC9D3A">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nsid w:val="050D756B"/>
    <w:multiLevelType w:val="hybridMultilevel"/>
    <w:tmpl w:val="BE7C3C18"/>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101769A6"/>
    <w:multiLevelType w:val="multilevel"/>
    <w:tmpl w:val="98BC0C94"/>
    <w:lvl w:ilvl="0">
      <w:start w:val="5"/>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4D73E56"/>
    <w:multiLevelType w:val="hybridMultilevel"/>
    <w:tmpl w:val="6602AFC2"/>
    <w:lvl w:ilvl="0" w:tplc="70E0CA86">
      <w:start w:val="1"/>
      <w:numFmt w:val="bullet"/>
      <w:lvlText w:val="-"/>
      <w:lvlJc w:val="left"/>
      <w:pPr>
        <w:tabs>
          <w:tab w:val="num" w:pos="360"/>
        </w:tabs>
        <w:ind w:left="360" w:hanging="36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nsid w:val="1AAE40FE"/>
    <w:multiLevelType w:val="multilevel"/>
    <w:tmpl w:val="45E241A6"/>
    <w:lvl w:ilvl="0">
      <w:start w:val="6"/>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ADD3A36"/>
    <w:multiLevelType w:val="multilevel"/>
    <w:tmpl w:val="E974A59A"/>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58D502D"/>
    <w:multiLevelType w:val="hybridMultilevel"/>
    <w:tmpl w:val="3ADED3AC"/>
    <w:lvl w:ilvl="0" w:tplc="041F000F">
      <w:start w:val="5"/>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30BD0655"/>
    <w:multiLevelType w:val="hybridMultilevel"/>
    <w:tmpl w:val="57AE3D10"/>
    <w:lvl w:ilvl="0" w:tplc="F8EE50EC">
      <w:start w:val="1"/>
      <w:numFmt w:val="bullet"/>
      <w:lvlText w:val="-"/>
      <w:lvlJc w:val="left"/>
      <w:pPr>
        <w:tabs>
          <w:tab w:val="num" w:pos="360"/>
        </w:tabs>
        <w:ind w:left="360" w:hanging="360"/>
      </w:pPr>
      <w:rPr>
        <w:rFonts w:ascii="Arial Narrow" w:hAnsi="Arial Narrow"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nsid w:val="337958E7"/>
    <w:multiLevelType w:val="multilevel"/>
    <w:tmpl w:val="CB32B800"/>
    <w:lvl w:ilvl="0">
      <w:start w:val="5"/>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6"/>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3A6737D6"/>
    <w:multiLevelType w:val="hybridMultilevel"/>
    <w:tmpl w:val="2FE82316"/>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3E191719"/>
    <w:multiLevelType w:val="hybridMultilevel"/>
    <w:tmpl w:val="AC42148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40B342FD"/>
    <w:multiLevelType w:val="hybridMultilevel"/>
    <w:tmpl w:val="5660068C"/>
    <w:lvl w:ilvl="0" w:tplc="87F41D8A">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
    <w:nsid w:val="437F1F1C"/>
    <w:multiLevelType w:val="hybridMultilevel"/>
    <w:tmpl w:val="FA5C313C"/>
    <w:lvl w:ilvl="0" w:tplc="92E24CE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4457072C"/>
    <w:multiLevelType w:val="hybridMultilevel"/>
    <w:tmpl w:val="89389272"/>
    <w:lvl w:ilvl="0" w:tplc="08447F74">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45935DD4"/>
    <w:multiLevelType w:val="hybridMultilevel"/>
    <w:tmpl w:val="3092D168"/>
    <w:lvl w:ilvl="0" w:tplc="AC26DC90">
      <w:start w:val="8"/>
      <w:numFmt w:val="bullet"/>
      <w:lvlText w:val="-"/>
      <w:lvlJc w:val="left"/>
      <w:pPr>
        <w:tabs>
          <w:tab w:val="num" w:pos="1068"/>
        </w:tabs>
        <w:ind w:left="1068" w:hanging="360"/>
      </w:pPr>
      <w:rPr>
        <w:rFonts w:ascii="Arial" w:eastAsia="Times New Roman" w:hAnsi="Arial" w:cs="Arial" w:hint="default"/>
      </w:rPr>
    </w:lvl>
    <w:lvl w:ilvl="1" w:tplc="041F0003" w:tentative="1">
      <w:start w:val="1"/>
      <w:numFmt w:val="bullet"/>
      <w:lvlText w:val="o"/>
      <w:lvlJc w:val="left"/>
      <w:pPr>
        <w:tabs>
          <w:tab w:val="num" w:pos="1788"/>
        </w:tabs>
        <w:ind w:left="1788" w:hanging="360"/>
      </w:pPr>
      <w:rPr>
        <w:rFonts w:ascii="Courier New" w:hAnsi="Courier New" w:cs="Courier New" w:hint="default"/>
      </w:rPr>
    </w:lvl>
    <w:lvl w:ilvl="2" w:tplc="041F0005" w:tentative="1">
      <w:start w:val="1"/>
      <w:numFmt w:val="bullet"/>
      <w:lvlText w:val=""/>
      <w:lvlJc w:val="left"/>
      <w:pPr>
        <w:tabs>
          <w:tab w:val="num" w:pos="2508"/>
        </w:tabs>
        <w:ind w:left="2508" w:hanging="360"/>
      </w:pPr>
      <w:rPr>
        <w:rFonts w:ascii="Wingdings" w:hAnsi="Wingdings" w:hint="default"/>
      </w:rPr>
    </w:lvl>
    <w:lvl w:ilvl="3" w:tplc="041F0001" w:tentative="1">
      <w:start w:val="1"/>
      <w:numFmt w:val="bullet"/>
      <w:lvlText w:val=""/>
      <w:lvlJc w:val="left"/>
      <w:pPr>
        <w:tabs>
          <w:tab w:val="num" w:pos="3228"/>
        </w:tabs>
        <w:ind w:left="3228" w:hanging="360"/>
      </w:pPr>
      <w:rPr>
        <w:rFonts w:ascii="Symbol" w:hAnsi="Symbol" w:hint="default"/>
      </w:rPr>
    </w:lvl>
    <w:lvl w:ilvl="4" w:tplc="041F0003" w:tentative="1">
      <w:start w:val="1"/>
      <w:numFmt w:val="bullet"/>
      <w:lvlText w:val="o"/>
      <w:lvlJc w:val="left"/>
      <w:pPr>
        <w:tabs>
          <w:tab w:val="num" w:pos="3948"/>
        </w:tabs>
        <w:ind w:left="3948" w:hanging="360"/>
      </w:pPr>
      <w:rPr>
        <w:rFonts w:ascii="Courier New" w:hAnsi="Courier New" w:cs="Courier New" w:hint="default"/>
      </w:rPr>
    </w:lvl>
    <w:lvl w:ilvl="5" w:tplc="041F0005" w:tentative="1">
      <w:start w:val="1"/>
      <w:numFmt w:val="bullet"/>
      <w:lvlText w:val=""/>
      <w:lvlJc w:val="left"/>
      <w:pPr>
        <w:tabs>
          <w:tab w:val="num" w:pos="4668"/>
        </w:tabs>
        <w:ind w:left="4668" w:hanging="360"/>
      </w:pPr>
      <w:rPr>
        <w:rFonts w:ascii="Wingdings" w:hAnsi="Wingdings" w:hint="default"/>
      </w:rPr>
    </w:lvl>
    <w:lvl w:ilvl="6" w:tplc="041F0001" w:tentative="1">
      <w:start w:val="1"/>
      <w:numFmt w:val="bullet"/>
      <w:lvlText w:val=""/>
      <w:lvlJc w:val="left"/>
      <w:pPr>
        <w:tabs>
          <w:tab w:val="num" w:pos="5388"/>
        </w:tabs>
        <w:ind w:left="5388" w:hanging="360"/>
      </w:pPr>
      <w:rPr>
        <w:rFonts w:ascii="Symbol" w:hAnsi="Symbol" w:hint="default"/>
      </w:rPr>
    </w:lvl>
    <w:lvl w:ilvl="7" w:tplc="041F0003" w:tentative="1">
      <w:start w:val="1"/>
      <w:numFmt w:val="bullet"/>
      <w:lvlText w:val="o"/>
      <w:lvlJc w:val="left"/>
      <w:pPr>
        <w:tabs>
          <w:tab w:val="num" w:pos="6108"/>
        </w:tabs>
        <w:ind w:left="6108" w:hanging="360"/>
      </w:pPr>
      <w:rPr>
        <w:rFonts w:ascii="Courier New" w:hAnsi="Courier New" w:cs="Courier New" w:hint="default"/>
      </w:rPr>
    </w:lvl>
    <w:lvl w:ilvl="8" w:tplc="041F0005" w:tentative="1">
      <w:start w:val="1"/>
      <w:numFmt w:val="bullet"/>
      <w:lvlText w:val=""/>
      <w:lvlJc w:val="left"/>
      <w:pPr>
        <w:tabs>
          <w:tab w:val="num" w:pos="6828"/>
        </w:tabs>
        <w:ind w:left="6828" w:hanging="360"/>
      </w:pPr>
      <w:rPr>
        <w:rFonts w:ascii="Wingdings" w:hAnsi="Wingdings" w:hint="default"/>
      </w:rPr>
    </w:lvl>
  </w:abstractNum>
  <w:abstractNum w:abstractNumId="17">
    <w:nsid w:val="466C4E0D"/>
    <w:multiLevelType w:val="hybridMultilevel"/>
    <w:tmpl w:val="205488FA"/>
    <w:lvl w:ilvl="0" w:tplc="3844FB88">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nsid w:val="494949FD"/>
    <w:multiLevelType w:val="hybridMultilevel"/>
    <w:tmpl w:val="66844D3C"/>
    <w:lvl w:ilvl="0" w:tplc="E11A2CA2">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nsid w:val="496142FA"/>
    <w:multiLevelType w:val="hybridMultilevel"/>
    <w:tmpl w:val="2E5E4A58"/>
    <w:lvl w:ilvl="0" w:tplc="0E2ABE04">
      <w:numFmt w:val="bullet"/>
      <w:lvlText w:val="-"/>
      <w:lvlJc w:val="left"/>
      <w:pPr>
        <w:tabs>
          <w:tab w:val="num" w:pos="397"/>
        </w:tabs>
        <w:ind w:left="397" w:hanging="397"/>
      </w:pPr>
      <w:rPr>
        <w:rFonts w:ascii="Arial" w:hAnsi="Arial" w:hint="default"/>
        <w:b w:val="0"/>
        <w:i w:val="0"/>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nsid w:val="497F45A1"/>
    <w:multiLevelType w:val="singleLevel"/>
    <w:tmpl w:val="CBEE00C6"/>
    <w:lvl w:ilvl="0">
      <w:start w:val="1"/>
      <w:numFmt w:val="bullet"/>
      <w:lvlText w:val="-"/>
      <w:lvlJc w:val="left"/>
      <w:pPr>
        <w:tabs>
          <w:tab w:val="num" w:pos="1065"/>
        </w:tabs>
        <w:ind w:left="1065" w:hanging="360"/>
      </w:pPr>
      <w:rPr>
        <w:rFonts w:hint="default"/>
      </w:rPr>
    </w:lvl>
  </w:abstractNum>
  <w:abstractNum w:abstractNumId="21">
    <w:nsid w:val="4BD743CC"/>
    <w:multiLevelType w:val="singleLevel"/>
    <w:tmpl w:val="0750D3D8"/>
    <w:lvl w:ilvl="0">
      <w:start w:val="1"/>
      <w:numFmt w:val="decimal"/>
      <w:lvlText w:val="%1)"/>
      <w:lvlJc w:val="left"/>
      <w:pPr>
        <w:tabs>
          <w:tab w:val="num" w:pos="360"/>
        </w:tabs>
        <w:ind w:left="360" w:hanging="360"/>
      </w:pPr>
      <w:rPr>
        <w:rFonts w:ascii="Arial" w:hAnsi="Arial" w:hint="default"/>
        <w:b w:val="0"/>
        <w:i w:val="0"/>
        <w:sz w:val="20"/>
      </w:rPr>
    </w:lvl>
  </w:abstractNum>
  <w:abstractNum w:abstractNumId="22">
    <w:nsid w:val="4DA3262E"/>
    <w:multiLevelType w:val="hybridMultilevel"/>
    <w:tmpl w:val="F47E4850"/>
    <w:lvl w:ilvl="0" w:tplc="08447F74">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4E8629D9"/>
    <w:multiLevelType w:val="hybridMultilevel"/>
    <w:tmpl w:val="FB2696EA"/>
    <w:lvl w:ilvl="0" w:tplc="A6D005DA">
      <w:start w:val="2"/>
      <w:numFmt w:val="bullet"/>
      <w:lvlText w:val="-"/>
      <w:lvlJc w:val="left"/>
      <w:pPr>
        <w:tabs>
          <w:tab w:val="num" w:pos="720"/>
        </w:tabs>
        <w:ind w:left="720" w:hanging="360"/>
      </w:pPr>
      <w:rPr>
        <w:rFonts w:ascii="Arial" w:eastAsia="Times New Roman" w:hAnsi="Arial" w:cs="Aria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4">
    <w:nsid w:val="544104A7"/>
    <w:multiLevelType w:val="hybridMultilevel"/>
    <w:tmpl w:val="3A7AC12A"/>
    <w:lvl w:ilvl="0" w:tplc="08447F74">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5C2A762D"/>
    <w:multiLevelType w:val="hybridMultilevel"/>
    <w:tmpl w:val="D3C0287A"/>
    <w:lvl w:ilvl="0" w:tplc="3E8602B2">
      <w:start w:val="20"/>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nsid w:val="66494E9F"/>
    <w:multiLevelType w:val="multilevel"/>
    <w:tmpl w:val="FFE20A74"/>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670504AB"/>
    <w:multiLevelType w:val="hybridMultilevel"/>
    <w:tmpl w:val="AA58A4FA"/>
    <w:lvl w:ilvl="0" w:tplc="791CA138">
      <w:numFmt w:val="bullet"/>
      <w:lvlText w:val="-"/>
      <w:lvlJc w:val="left"/>
      <w:pPr>
        <w:tabs>
          <w:tab w:val="num" w:pos="360"/>
        </w:tabs>
        <w:ind w:left="360" w:hanging="360"/>
      </w:pPr>
      <w:rPr>
        <w:rFonts w:ascii="Arial" w:eastAsia="Times New Roman" w:hAnsi="Arial" w:cs="Arial" w:hint="default"/>
        <w:u w:val="single"/>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nsid w:val="67213287"/>
    <w:multiLevelType w:val="hybridMultilevel"/>
    <w:tmpl w:val="53823AF4"/>
    <w:lvl w:ilvl="0" w:tplc="08447F74">
      <w:start w:val="1"/>
      <w:numFmt w:val="bullet"/>
      <w:lvlText w:val=""/>
      <w:lvlJc w:val="left"/>
      <w:pPr>
        <w:ind w:left="502" w:hanging="360"/>
      </w:pPr>
      <w:rPr>
        <w:rFonts w:ascii="Symbol" w:hAnsi="Symbol" w:hint="default"/>
      </w:rPr>
    </w:lvl>
    <w:lvl w:ilvl="1" w:tplc="041F0003" w:tentative="1">
      <w:start w:val="1"/>
      <w:numFmt w:val="bullet"/>
      <w:lvlText w:val="o"/>
      <w:lvlJc w:val="left"/>
      <w:pPr>
        <w:ind w:left="1222" w:hanging="360"/>
      </w:pPr>
      <w:rPr>
        <w:rFonts w:ascii="Courier New" w:hAnsi="Courier New" w:cs="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cs="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cs="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29">
    <w:nsid w:val="6A5A4272"/>
    <w:multiLevelType w:val="multilevel"/>
    <w:tmpl w:val="995C0218"/>
    <w:lvl w:ilvl="0">
      <w:start w:val="5"/>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BC956B1"/>
    <w:multiLevelType w:val="hybridMultilevel"/>
    <w:tmpl w:val="7372669C"/>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1">
    <w:nsid w:val="6BE27941"/>
    <w:multiLevelType w:val="singleLevel"/>
    <w:tmpl w:val="BCF6A3E0"/>
    <w:lvl w:ilvl="0">
      <w:start w:val="1"/>
      <w:numFmt w:val="bullet"/>
      <w:lvlText w:val=""/>
      <w:lvlJc w:val="left"/>
      <w:pPr>
        <w:tabs>
          <w:tab w:val="num" w:pos="397"/>
        </w:tabs>
        <w:ind w:left="397" w:hanging="397"/>
      </w:pPr>
      <w:rPr>
        <w:rFonts w:ascii="Symbol" w:hAnsi="Symbol" w:hint="default"/>
        <w:b w:val="0"/>
        <w:i w:val="0"/>
      </w:rPr>
    </w:lvl>
  </w:abstractNum>
  <w:abstractNum w:abstractNumId="32">
    <w:nsid w:val="6DB20C74"/>
    <w:multiLevelType w:val="hybridMultilevel"/>
    <w:tmpl w:val="D570E47A"/>
    <w:lvl w:ilvl="0" w:tplc="08447F74">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76491967"/>
    <w:multiLevelType w:val="hybridMultilevel"/>
    <w:tmpl w:val="9966653E"/>
    <w:lvl w:ilvl="0" w:tplc="979CBBAA">
      <w:start w:val="1"/>
      <w:numFmt w:val="decimal"/>
      <w:lvlText w:val="%1-"/>
      <w:lvlJc w:val="left"/>
      <w:pPr>
        <w:tabs>
          <w:tab w:val="num" w:pos="644"/>
        </w:tabs>
        <w:ind w:left="644" w:hanging="360"/>
      </w:pPr>
      <w:rPr>
        <w:rFonts w:ascii="Arial" w:eastAsia="Times New Roman" w:hAnsi="Arial" w:cs="Arial"/>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4">
    <w:nsid w:val="7DA73111"/>
    <w:multiLevelType w:val="hybridMultilevel"/>
    <w:tmpl w:val="0D54A178"/>
    <w:lvl w:ilvl="0" w:tplc="CC42964A">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nsid w:val="7DCD6949"/>
    <w:multiLevelType w:val="hybridMultilevel"/>
    <w:tmpl w:val="D18EE000"/>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6">
    <w:nsid w:val="7E60076C"/>
    <w:multiLevelType w:val="hybridMultilevel"/>
    <w:tmpl w:val="A216D096"/>
    <w:lvl w:ilvl="0" w:tplc="47447F0E">
      <w:start w:val="5"/>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36"/>
  </w:num>
  <w:num w:numId="3">
    <w:abstractNumId w:val="19"/>
  </w:num>
  <w:num w:numId="4">
    <w:abstractNumId w:val="6"/>
  </w:num>
  <w:num w:numId="5">
    <w:abstractNumId w:val="25"/>
  </w:num>
  <w:num w:numId="6">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7">
    <w:abstractNumId w:val="4"/>
  </w:num>
  <w:num w:numId="8">
    <w:abstractNumId w:val="16"/>
  </w:num>
  <w:num w:numId="9">
    <w:abstractNumId w:val="18"/>
  </w:num>
  <w:num w:numId="10">
    <w:abstractNumId w:val="7"/>
  </w:num>
  <w:num w:numId="11">
    <w:abstractNumId w:val="27"/>
  </w:num>
  <w:num w:numId="12">
    <w:abstractNumId w:val="26"/>
  </w:num>
  <w:num w:numId="13">
    <w:abstractNumId w:val="5"/>
  </w:num>
  <w:num w:numId="14">
    <w:abstractNumId w:val="3"/>
  </w:num>
  <w:num w:numId="15">
    <w:abstractNumId w:val="30"/>
  </w:num>
  <w:num w:numId="16">
    <w:abstractNumId w:val="35"/>
  </w:num>
  <w:num w:numId="17">
    <w:abstractNumId w:val="33"/>
  </w:num>
  <w:num w:numId="1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9">
    <w:abstractNumId w:val="17"/>
  </w:num>
  <w:num w:numId="20">
    <w:abstractNumId w:val="23"/>
    <w:lvlOverride w:ilvl="0"/>
    <w:lvlOverride w:ilvl="1"/>
    <w:lvlOverride w:ilvl="2"/>
    <w:lvlOverride w:ilvl="3"/>
    <w:lvlOverride w:ilvl="4"/>
    <w:lvlOverride w:ilvl="5"/>
    <w:lvlOverride w:ilvl="6"/>
    <w:lvlOverride w:ilvl="7"/>
    <w:lvlOverride w:ilvl="8"/>
  </w:num>
  <w:num w:numId="21">
    <w:abstractNumId w:val="32"/>
  </w:num>
  <w:num w:numId="22">
    <w:abstractNumId w:val="22"/>
  </w:num>
  <w:num w:numId="23">
    <w:abstractNumId w:val="34"/>
  </w:num>
  <w:num w:numId="24">
    <w:abstractNumId w:val="14"/>
  </w:num>
  <w:num w:numId="25">
    <w:abstractNumId w:val="12"/>
  </w:num>
  <w:num w:numId="26">
    <w:abstractNumId w:val="1"/>
  </w:num>
  <w:num w:numId="27">
    <w:abstractNumId w:val="15"/>
  </w:num>
  <w:num w:numId="28">
    <w:abstractNumId w:val="24"/>
  </w:num>
  <w:num w:numId="29">
    <w:abstractNumId w:val="28"/>
  </w:num>
  <w:num w:numId="30">
    <w:abstractNumId w:val="31"/>
  </w:num>
  <w:num w:numId="31">
    <w:abstractNumId w:val="21"/>
  </w:num>
  <w:num w:numId="32">
    <w:abstractNumId w:val="20"/>
  </w:num>
  <w:num w:numId="33">
    <w:abstractNumId w:val="9"/>
  </w:num>
  <w:num w:numId="34">
    <w:abstractNumId w:val="13"/>
  </w:num>
  <w:num w:numId="35">
    <w:abstractNumId w:val="11"/>
  </w:num>
  <w:num w:numId="36">
    <w:abstractNumId w:val="8"/>
  </w:num>
  <w:num w:numId="37">
    <w:abstractNumId w:val="29"/>
  </w:num>
  <w:num w:numId="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1" w:cryptProviderType="rsaAES" w:cryptAlgorithmClass="hash" w:cryptAlgorithmType="typeAny" w:cryptAlgorithmSid="14" w:cryptSpinCount="100000" w:hash="EotWCY2KXU2scUkVUkGj1aJ2trMDvC5WZif3UsmtxuveMDcUgZam9gPsBAPt7e/apEygZLLHgd5RnxZbnbkkAw==" w:salt="WP+ukeNg3n8bEMEB65gBJQ=="/>
  <w:defaultTabStop w:val="709"/>
  <w:hyphenationZone w:val="425"/>
  <w:evenAndOddHeaders/>
  <w:drawingGridHorizontalSpacing w:val="120"/>
  <w:displayHorizontalDrawingGridEvery w:val="2"/>
  <w:displayVerticalDrawingGridEvery w:val="2"/>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3CA"/>
    <w:rsid w:val="00000207"/>
    <w:rsid w:val="000071CD"/>
    <w:rsid w:val="000102D3"/>
    <w:rsid w:val="00012C5F"/>
    <w:rsid w:val="0001448A"/>
    <w:rsid w:val="00017293"/>
    <w:rsid w:val="000221CE"/>
    <w:rsid w:val="000306ED"/>
    <w:rsid w:val="00036118"/>
    <w:rsid w:val="00045CDD"/>
    <w:rsid w:val="00052154"/>
    <w:rsid w:val="00052AE7"/>
    <w:rsid w:val="0005570F"/>
    <w:rsid w:val="00055C81"/>
    <w:rsid w:val="00060510"/>
    <w:rsid w:val="00061A55"/>
    <w:rsid w:val="00063B94"/>
    <w:rsid w:val="00070B09"/>
    <w:rsid w:val="0007113C"/>
    <w:rsid w:val="00073492"/>
    <w:rsid w:val="00073F1B"/>
    <w:rsid w:val="00075858"/>
    <w:rsid w:val="000766AA"/>
    <w:rsid w:val="00076A2E"/>
    <w:rsid w:val="000814B2"/>
    <w:rsid w:val="0008770D"/>
    <w:rsid w:val="00093439"/>
    <w:rsid w:val="00095E5C"/>
    <w:rsid w:val="0009710C"/>
    <w:rsid w:val="000A0B30"/>
    <w:rsid w:val="000A5163"/>
    <w:rsid w:val="000B019D"/>
    <w:rsid w:val="000B165B"/>
    <w:rsid w:val="000C1EC8"/>
    <w:rsid w:val="000C605C"/>
    <w:rsid w:val="000C77E2"/>
    <w:rsid w:val="000C7DB8"/>
    <w:rsid w:val="000D431E"/>
    <w:rsid w:val="000D6943"/>
    <w:rsid w:val="000D7152"/>
    <w:rsid w:val="000E09F5"/>
    <w:rsid w:val="000E24F6"/>
    <w:rsid w:val="000E3B4B"/>
    <w:rsid w:val="000E44BF"/>
    <w:rsid w:val="000F5596"/>
    <w:rsid w:val="001057EF"/>
    <w:rsid w:val="00112946"/>
    <w:rsid w:val="00114218"/>
    <w:rsid w:val="00123F96"/>
    <w:rsid w:val="0013033E"/>
    <w:rsid w:val="001373AD"/>
    <w:rsid w:val="00142775"/>
    <w:rsid w:val="0014459B"/>
    <w:rsid w:val="00144CDB"/>
    <w:rsid w:val="00145482"/>
    <w:rsid w:val="0014577C"/>
    <w:rsid w:val="00147C26"/>
    <w:rsid w:val="00152957"/>
    <w:rsid w:val="001546BE"/>
    <w:rsid w:val="00160045"/>
    <w:rsid w:val="0016202D"/>
    <w:rsid w:val="00162BBC"/>
    <w:rsid w:val="00162D27"/>
    <w:rsid w:val="001647CB"/>
    <w:rsid w:val="00166E62"/>
    <w:rsid w:val="00167014"/>
    <w:rsid w:val="001676BD"/>
    <w:rsid w:val="001721D7"/>
    <w:rsid w:val="00172B3B"/>
    <w:rsid w:val="00175B00"/>
    <w:rsid w:val="00181C40"/>
    <w:rsid w:val="00183365"/>
    <w:rsid w:val="00186294"/>
    <w:rsid w:val="0019027F"/>
    <w:rsid w:val="00191769"/>
    <w:rsid w:val="001928D5"/>
    <w:rsid w:val="00197F6D"/>
    <w:rsid w:val="001A2300"/>
    <w:rsid w:val="001A2AF4"/>
    <w:rsid w:val="001B2287"/>
    <w:rsid w:val="001C1E1D"/>
    <w:rsid w:val="001D1F38"/>
    <w:rsid w:val="001D72B7"/>
    <w:rsid w:val="001D7AAC"/>
    <w:rsid w:val="001E06F8"/>
    <w:rsid w:val="001E0BDF"/>
    <w:rsid w:val="001F1DD6"/>
    <w:rsid w:val="001F6022"/>
    <w:rsid w:val="002001E4"/>
    <w:rsid w:val="0020162D"/>
    <w:rsid w:val="00214E80"/>
    <w:rsid w:val="00215D2E"/>
    <w:rsid w:val="00220783"/>
    <w:rsid w:val="00225C80"/>
    <w:rsid w:val="00230696"/>
    <w:rsid w:val="0023329E"/>
    <w:rsid w:val="00234C50"/>
    <w:rsid w:val="002369AA"/>
    <w:rsid w:val="00236F41"/>
    <w:rsid w:val="00246513"/>
    <w:rsid w:val="002503A6"/>
    <w:rsid w:val="0025172E"/>
    <w:rsid w:val="00255AE5"/>
    <w:rsid w:val="00256528"/>
    <w:rsid w:val="00262D2B"/>
    <w:rsid w:val="00263080"/>
    <w:rsid w:val="00266DB3"/>
    <w:rsid w:val="00275F5A"/>
    <w:rsid w:val="002760DC"/>
    <w:rsid w:val="0028508B"/>
    <w:rsid w:val="002911EF"/>
    <w:rsid w:val="00294454"/>
    <w:rsid w:val="002963DE"/>
    <w:rsid w:val="002A5A83"/>
    <w:rsid w:val="002B152D"/>
    <w:rsid w:val="002B4CF7"/>
    <w:rsid w:val="002C1D67"/>
    <w:rsid w:val="002C48E1"/>
    <w:rsid w:val="002C5BCC"/>
    <w:rsid w:val="002C673B"/>
    <w:rsid w:val="002C71C9"/>
    <w:rsid w:val="002D211D"/>
    <w:rsid w:val="002D48D1"/>
    <w:rsid w:val="002D5D25"/>
    <w:rsid w:val="002F2EE5"/>
    <w:rsid w:val="002F5BC4"/>
    <w:rsid w:val="002F6816"/>
    <w:rsid w:val="003009AA"/>
    <w:rsid w:val="003042A2"/>
    <w:rsid w:val="003044FF"/>
    <w:rsid w:val="003059E7"/>
    <w:rsid w:val="003069DE"/>
    <w:rsid w:val="00306EE7"/>
    <w:rsid w:val="0031282C"/>
    <w:rsid w:val="0031560E"/>
    <w:rsid w:val="00316B30"/>
    <w:rsid w:val="00323627"/>
    <w:rsid w:val="00324BBF"/>
    <w:rsid w:val="00325F82"/>
    <w:rsid w:val="00331D0F"/>
    <w:rsid w:val="003324C9"/>
    <w:rsid w:val="00333BA7"/>
    <w:rsid w:val="00337B7F"/>
    <w:rsid w:val="0034226B"/>
    <w:rsid w:val="0034363D"/>
    <w:rsid w:val="00346542"/>
    <w:rsid w:val="00347D7E"/>
    <w:rsid w:val="00350385"/>
    <w:rsid w:val="00365350"/>
    <w:rsid w:val="00370D5B"/>
    <w:rsid w:val="00371D67"/>
    <w:rsid w:val="00377BC3"/>
    <w:rsid w:val="00384211"/>
    <w:rsid w:val="0038589B"/>
    <w:rsid w:val="00385FD1"/>
    <w:rsid w:val="00385FDB"/>
    <w:rsid w:val="00386E68"/>
    <w:rsid w:val="00392DC9"/>
    <w:rsid w:val="00396DF0"/>
    <w:rsid w:val="003B0926"/>
    <w:rsid w:val="003B4162"/>
    <w:rsid w:val="003B556A"/>
    <w:rsid w:val="003B5BE0"/>
    <w:rsid w:val="003C42A1"/>
    <w:rsid w:val="003D2BDE"/>
    <w:rsid w:val="003D6643"/>
    <w:rsid w:val="003D789D"/>
    <w:rsid w:val="003E0B8F"/>
    <w:rsid w:val="003E2131"/>
    <w:rsid w:val="003E3932"/>
    <w:rsid w:val="003E3B43"/>
    <w:rsid w:val="003E63CC"/>
    <w:rsid w:val="004005BC"/>
    <w:rsid w:val="00401676"/>
    <w:rsid w:val="00404845"/>
    <w:rsid w:val="004052BB"/>
    <w:rsid w:val="00410A69"/>
    <w:rsid w:val="00411B4F"/>
    <w:rsid w:val="00411BC9"/>
    <w:rsid w:val="00412338"/>
    <w:rsid w:val="004177A4"/>
    <w:rsid w:val="00423875"/>
    <w:rsid w:val="00424AEE"/>
    <w:rsid w:val="004279FB"/>
    <w:rsid w:val="00431DBA"/>
    <w:rsid w:val="00433473"/>
    <w:rsid w:val="004344A5"/>
    <w:rsid w:val="004353A2"/>
    <w:rsid w:val="0043588B"/>
    <w:rsid w:val="00440FAE"/>
    <w:rsid w:val="0044196E"/>
    <w:rsid w:val="004425A7"/>
    <w:rsid w:val="00443F28"/>
    <w:rsid w:val="0044631A"/>
    <w:rsid w:val="00455F1B"/>
    <w:rsid w:val="00456E3A"/>
    <w:rsid w:val="004607BC"/>
    <w:rsid w:val="004643D5"/>
    <w:rsid w:val="00464BEB"/>
    <w:rsid w:val="00465E9B"/>
    <w:rsid w:val="004666AB"/>
    <w:rsid w:val="00472E3F"/>
    <w:rsid w:val="004761C1"/>
    <w:rsid w:val="00477889"/>
    <w:rsid w:val="00481441"/>
    <w:rsid w:val="0049093F"/>
    <w:rsid w:val="00492046"/>
    <w:rsid w:val="004925B6"/>
    <w:rsid w:val="00494113"/>
    <w:rsid w:val="004978AD"/>
    <w:rsid w:val="004A1D25"/>
    <w:rsid w:val="004A360A"/>
    <w:rsid w:val="004A5F1E"/>
    <w:rsid w:val="004A70F1"/>
    <w:rsid w:val="004B29A1"/>
    <w:rsid w:val="004C0DD5"/>
    <w:rsid w:val="004C2E76"/>
    <w:rsid w:val="004C54F9"/>
    <w:rsid w:val="004C79BE"/>
    <w:rsid w:val="004D4888"/>
    <w:rsid w:val="004D4CFA"/>
    <w:rsid w:val="004D6F97"/>
    <w:rsid w:val="004D7AF1"/>
    <w:rsid w:val="004E611E"/>
    <w:rsid w:val="004E6544"/>
    <w:rsid w:val="004E71C0"/>
    <w:rsid w:val="004F1758"/>
    <w:rsid w:val="004F2FAE"/>
    <w:rsid w:val="004F4C6F"/>
    <w:rsid w:val="004F7AAC"/>
    <w:rsid w:val="005052AA"/>
    <w:rsid w:val="005103CD"/>
    <w:rsid w:val="00511810"/>
    <w:rsid w:val="005118F9"/>
    <w:rsid w:val="00527531"/>
    <w:rsid w:val="00532A38"/>
    <w:rsid w:val="00532A9C"/>
    <w:rsid w:val="0053514F"/>
    <w:rsid w:val="00535B3F"/>
    <w:rsid w:val="00556137"/>
    <w:rsid w:val="00562469"/>
    <w:rsid w:val="005631DB"/>
    <w:rsid w:val="00566A35"/>
    <w:rsid w:val="00567D77"/>
    <w:rsid w:val="005708F4"/>
    <w:rsid w:val="005717AF"/>
    <w:rsid w:val="00571F12"/>
    <w:rsid w:val="00581123"/>
    <w:rsid w:val="00581D72"/>
    <w:rsid w:val="00582855"/>
    <w:rsid w:val="00585070"/>
    <w:rsid w:val="00585749"/>
    <w:rsid w:val="00587DD0"/>
    <w:rsid w:val="00590383"/>
    <w:rsid w:val="0059116C"/>
    <w:rsid w:val="00591A2A"/>
    <w:rsid w:val="00592D1A"/>
    <w:rsid w:val="005935C4"/>
    <w:rsid w:val="00593A4D"/>
    <w:rsid w:val="005A1E6F"/>
    <w:rsid w:val="005A1EC5"/>
    <w:rsid w:val="005A32F8"/>
    <w:rsid w:val="005A3CBA"/>
    <w:rsid w:val="005A418C"/>
    <w:rsid w:val="005B03A8"/>
    <w:rsid w:val="005B0952"/>
    <w:rsid w:val="005B773A"/>
    <w:rsid w:val="005C5ED3"/>
    <w:rsid w:val="005D0A24"/>
    <w:rsid w:val="005D25F2"/>
    <w:rsid w:val="005D6574"/>
    <w:rsid w:val="005D7385"/>
    <w:rsid w:val="005E773E"/>
    <w:rsid w:val="005F0693"/>
    <w:rsid w:val="005F74AD"/>
    <w:rsid w:val="005F763E"/>
    <w:rsid w:val="00600F32"/>
    <w:rsid w:val="006052C7"/>
    <w:rsid w:val="006104F9"/>
    <w:rsid w:val="00610B70"/>
    <w:rsid w:val="00610F69"/>
    <w:rsid w:val="006137E7"/>
    <w:rsid w:val="00613E46"/>
    <w:rsid w:val="006208A8"/>
    <w:rsid w:val="00621CB3"/>
    <w:rsid w:val="00624AE2"/>
    <w:rsid w:val="00625A19"/>
    <w:rsid w:val="0063521E"/>
    <w:rsid w:val="00636875"/>
    <w:rsid w:val="0064047E"/>
    <w:rsid w:val="00643533"/>
    <w:rsid w:val="00644BB4"/>
    <w:rsid w:val="0065233D"/>
    <w:rsid w:val="00654DF8"/>
    <w:rsid w:val="006575FB"/>
    <w:rsid w:val="00657FE8"/>
    <w:rsid w:val="00664E47"/>
    <w:rsid w:val="00666BAE"/>
    <w:rsid w:val="0066703F"/>
    <w:rsid w:val="00667B3C"/>
    <w:rsid w:val="0067137B"/>
    <w:rsid w:val="00671709"/>
    <w:rsid w:val="006756A6"/>
    <w:rsid w:val="00675AFA"/>
    <w:rsid w:val="00675BCD"/>
    <w:rsid w:val="0067698D"/>
    <w:rsid w:val="00677244"/>
    <w:rsid w:val="006803CA"/>
    <w:rsid w:val="00681BCF"/>
    <w:rsid w:val="00685E82"/>
    <w:rsid w:val="00687F54"/>
    <w:rsid w:val="0069038D"/>
    <w:rsid w:val="0069518D"/>
    <w:rsid w:val="006A09A9"/>
    <w:rsid w:val="006A1072"/>
    <w:rsid w:val="006A220D"/>
    <w:rsid w:val="006A4D50"/>
    <w:rsid w:val="006A6B48"/>
    <w:rsid w:val="006B31D2"/>
    <w:rsid w:val="006B3DD6"/>
    <w:rsid w:val="006B586E"/>
    <w:rsid w:val="006B72E6"/>
    <w:rsid w:val="006B7798"/>
    <w:rsid w:val="006C0227"/>
    <w:rsid w:val="006C5CAD"/>
    <w:rsid w:val="006C5D52"/>
    <w:rsid w:val="006D7963"/>
    <w:rsid w:val="006D7F6D"/>
    <w:rsid w:val="006E7CB5"/>
    <w:rsid w:val="006F0FEC"/>
    <w:rsid w:val="006F2797"/>
    <w:rsid w:val="007017E0"/>
    <w:rsid w:val="0070511C"/>
    <w:rsid w:val="00707F26"/>
    <w:rsid w:val="00713344"/>
    <w:rsid w:val="00714A2C"/>
    <w:rsid w:val="00721146"/>
    <w:rsid w:val="007217D0"/>
    <w:rsid w:val="007267E3"/>
    <w:rsid w:val="00734EC8"/>
    <w:rsid w:val="00737627"/>
    <w:rsid w:val="00737B81"/>
    <w:rsid w:val="00737D38"/>
    <w:rsid w:val="007433D7"/>
    <w:rsid w:val="00753CE4"/>
    <w:rsid w:val="007615FE"/>
    <w:rsid w:val="00770D1F"/>
    <w:rsid w:val="00771531"/>
    <w:rsid w:val="0078367B"/>
    <w:rsid w:val="007A3CCE"/>
    <w:rsid w:val="007A6776"/>
    <w:rsid w:val="007A7E2A"/>
    <w:rsid w:val="007B51F4"/>
    <w:rsid w:val="007C02F6"/>
    <w:rsid w:val="007C55C3"/>
    <w:rsid w:val="007D1A66"/>
    <w:rsid w:val="007D21F4"/>
    <w:rsid w:val="007E22D1"/>
    <w:rsid w:val="007E4BE4"/>
    <w:rsid w:val="007F072B"/>
    <w:rsid w:val="007F0F93"/>
    <w:rsid w:val="007F73E6"/>
    <w:rsid w:val="007F785F"/>
    <w:rsid w:val="008049E2"/>
    <w:rsid w:val="00805717"/>
    <w:rsid w:val="00811920"/>
    <w:rsid w:val="0081505B"/>
    <w:rsid w:val="00822A10"/>
    <w:rsid w:val="008236F9"/>
    <w:rsid w:val="00824657"/>
    <w:rsid w:val="008274D5"/>
    <w:rsid w:val="00832942"/>
    <w:rsid w:val="00834911"/>
    <w:rsid w:val="008349F1"/>
    <w:rsid w:val="00842E42"/>
    <w:rsid w:val="00845ED7"/>
    <w:rsid w:val="00851FE4"/>
    <w:rsid w:val="008537AB"/>
    <w:rsid w:val="00853E7D"/>
    <w:rsid w:val="008618C4"/>
    <w:rsid w:val="0086559D"/>
    <w:rsid w:val="00872DE9"/>
    <w:rsid w:val="008744D0"/>
    <w:rsid w:val="008776D5"/>
    <w:rsid w:val="008802F6"/>
    <w:rsid w:val="00880433"/>
    <w:rsid w:val="00880A38"/>
    <w:rsid w:val="008823A0"/>
    <w:rsid w:val="00886A9D"/>
    <w:rsid w:val="00892F70"/>
    <w:rsid w:val="00896767"/>
    <w:rsid w:val="008A1092"/>
    <w:rsid w:val="008A3629"/>
    <w:rsid w:val="008A610B"/>
    <w:rsid w:val="008A6296"/>
    <w:rsid w:val="008B0F73"/>
    <w:rsid w:val="008B29FC"/>
    <w:rsid w:val="008B458C"/>
    <w:rsid w:val="008B639D"/>
    <w:rsid w:val="008B6805"/>
    <w:rsid w:val="008B7E4A"/>
    <w:rsid w:val="008C260C"/>
    <w:rsid w:val="008C5066"/>
    <w:rsid w:val="008C69BA"/>
    <w:rsid w:val="008D0598"/>
    <w:rsid w:val="008E5861"/>
    <w:rsid w:val="008F00A6"/>
    <w:rsid w:val="008F5422"/>
    <w:rsid w:val="008F69A9"/>
    <w:rsid w:val="0090123F"/>
    <w:rsid w:val="009046E7"/>
    <w:rsid w:val="00910B98"/>
    <w:rsid w:val="00911285"/>
    <w:rsid w:val="0091149D"/>
    <w:rsid w:val="00911920"/>
    <w:rsid w:val="00911C77"/>
    <w:rsid w:val="00911EE5"/>
    <w:rsid w:val="009144B6"/>
    <w:rsid w:val="00924AF0"/>
    <w:rsid w:val="00925AFA"/>
    <w:rsid w:val="009266D4"/>
    <w:rsid w:val="00926A90"/>
    <w:rsid w:val="00933017"/>
    <w:rsid w:val="00936ECC"/>
    <w:rsid w:val="0094167A"/>
    <w:rsid w:val="00946353"/>
    <w:rsid w:val="00953B94"/>
    <w:rsid w:val="009548A7"/>
    <w:rsid w:val="00957022"/>
    <w:rsid w:val="00964A54"/>
    <w:rsid w:val="00966D24"/>
    <w:rsid w:val="009708E2"/>
    <w:rsid w:val="00972F6B"/>
    <w:rsid w:val="00980CF1"/>
    <w:rsid w:val="00983441"/>
    <w:rsid w:val="009879C2"/>
    <w:rsid w:val="00994D47"/>
    <w:rsid w:val="00995277"/>
    <w:rsid w:val="009A08EF"/>
    <w:rsid w:val="009B097A"/>
    <w:rsid w:val="009B0BA1"/>
    <w:rsid w:val="009B32A6"/>
    <w:rsid w:val="009B3390"/>
    <w:rsid w:val="009B37B2"/>
    <w:rsid w:val="009B4429"/>
    <w:rsid w:val="009B6051"/>
    <w:rsid w:val="009C19F9"/>
    <w:rsid w:val="009C2925"/>
    <w:rsid w:val="009C393A"/>
    <w:rsid w:val="009C6266"/>
    <w:rsid w:val="009C6AA7"/>
    <w:rsid w:val="009D10E2"/>
    <w:rsid w:val="009D5808"/>
    <w:rsid w:val="009E2F5C"/>
    <w:rsid w:val="009E517B"/>
    <w:rsid w:val="009E710C"/>
    <w:rsid w:val="009F0210"/>
    <w:rsid w:val="009F43CA"/>
    <w:rsid w:val="009F56E0"/>
    <w:rsid w:val="009F5CA5"/>
    <w:rsid w:val="009F70DA"/>
    <w:rsid w:val="00A02F72"/>
    <w:rsid w:val="00A046E7"/>
    <w:rsid w:val="00A076C5"/>
    <w:rsid w:val="00A113FB"/>
    <w:rsid w:val="00A12959"/>
    <w:rsid w:val="00A15B59"/>
    <w:rsid w:val="00A2075B"/>
    <w:rsid w:val="00A21032"/>
    <w:rsid w:val="00A23006"/>
    <w:rsid w:val="00A25FC1"/>
    <w:rsid w:val="00A263E3"/>
    <w:rsid w:val="00A30862"/>
    <w:rsid w:val="00A315B5"/>
    <w:rsid w:val="00A40493"/>
    <w:rsid w:val="00A40BF7"/>
    <w:rsid w:val="00A42EC2"/>
    <w:rsid w:val="00A56EFC"/>
    <w:rsid w:val="00A57FB0"/>
    <w:rsid w:val="00A6342A"/>
    <w:rsid w:val="00A64A42"/>
    <w:rsid w:val="00A64B6E"/>
    <w:rsid w:val="00A66599"/>
    <w:rsid w:val="00A66EFF"/>
    <w:rsid w:val="00A6757A"/>
    <w:rsid w:val="00A703AC"/>
    <w:rsid w:val="00A705D4"/>
    <w:rsid w:val="00A7201D"/>
    <w:rsid w:val="00A74790"/>
    <w:rsid w:val="00A757EB"/>
    <w:rsid w:val="00A80C10"/>
    <w:rsid w:val="00A83C24"/>
    <w:rsid w:val="00A86D3D"/>
    <w:rsid w:val="00A926C2"/>
    <w:rsid w:val="00A927E9"/>
    <w:rsid w:val="00A9281A"/>
    <w:rsid w:val="00AA4DBE"/>
    <w:rsid w:val="00AA7E63"/>
    <w:rsid w:val="00AB7A77"/>
    <w:rsid w:val="00AC045C"/>
    <w:rsid w:val="00AC7060"/>
    <w:rsid w:val="00AD3155"/>
    <w:rsid w:val="00AD72BD"/>
    <w:rsid w:val="00AE6E3C"/>
    <w:rsid w:val="00B11315"/>
    <w:rsid w:val="00B12920"/>
    <w:rsid w:val="00B17003"/>
    <w:rsid w:val="00B23CB8"/>
    <w:rsid w:val="00B240A9"/>
    <w:rsid w:val="00B24157"/>
    <w:rsid w:val="00B241AF"/>
    <w:rsid w:val="00B326B0"/>
    <w:rsid w:val="00B340E3"/>
    <w:rsid w:val="00B3482D"/>
    <w:rsid w:val="00B37DDA"/>
    <w:rsid w:val="00B41E35"/>
    <w:rsid w:val="00B453F5"/>
    <w:rsid w:val="00B5403F"/>
    <w:rsid w:val="00B664CE"/>
    <w:rsid w:val="00B76417"/>
    <w:rsid w:val="00B7707D"/>
    <w:rsid w:val="00B81950"/>
    <w:rsid w:val="00B86BE6"/>
    <w:rsid w:val="00B91915"/>
    <w:rsid w:val="00B9550C"/>
    <w:rsid w:val="00BA0AC9"/>
    <w:rsid w:val="00BA3069"/>
    <w:rsid w:val="00BA7A76"/>
    <w:rsid w:val="00BB073F"/>
    <w:rsid w:val="00BB0B7B"/>
    <w:rsid w:val="00BB1703"/>
    <w:rsid w:val="00BB3EF5"/>
    <w:rsid w:val="00BB3F74"/>
    <w:rsid w:val="00BE08F8"/>
    <w:rsid w:val="00BE1258"/>
    <w:rsid w:val="00BE4774"/>
    <w:rsid w:val="00BE4DBC"/>
    <w:rsid w:val="00C009C1"/>
    <w:rsid w:val="00C029F8"/>
    <w:rsid w:val="00C07F30"/>
    <w:rsid w:val="00C10B1E"/>
    <w:rsid w:val="00C155C4"/>
    <w:rsid w:val="00C20141"/>
    <w:rsid w:val="00C22AE9"/>
    <w:rsid w:val="00C24FEF"/>
    <w:rsid w:val="00C26F3D"/>
    <w:rsid w:val="00C31BFA"/>
    <w:rsid w:val="00C35082"/>
    <w:rsid w:val="00C413AC"/>
    <w:rsid w:val="00C44F98"/>
    <w:rsid w:val="00C52817"/>
    <w:rsid w:val="00C534F9"/>
    <w:rsid w:val="00C5512E"/>
    <w:rsid w:val="00C55BB7"/>
    <w:rsid w:val="00C57A8D"/>
    <w:rsid w:val="00C57C22"/>
    <w:rsid w:val="00C655F1"/>
    <w:rsid w:val="00C66540"/>
    <w:rsid w:val="00C802D3"/>
    <w:rsid w:val="00C80976"/>
    <w:rsid w:val="00C83559"/>
    <w:rsid w:val="00C845DF"/>
    <w:rsid w:val="00C86F6D"/>
    <w:rsid w:val="00C9109C"/>
    <w:rsid w:val="00C92694"/>
    <w:rsid w:val="00C93AD8"/>
    <w:rsid w:val="00C95915"/>
    <w:rsid w:val="00C96DCA"/>
    <w:rsid w:val="00CA3779"/>
    <w:rsid w:val="00CA627D"/>
    <w:rsid w:val="00CA6907"/>
    <w:rsid w:val="00CB4001"/>
    <w:rsid w:val="00CC042C"/>
    <w:rsid w:val="00CC32CE"/>
    <w:rsid w:val="00CC4659"/>
    <w:rsid w:val="00CC6260"/>
    <w:rsid w:val="00CD2754"/>
    <w:rsid w:val="00CD4C88"/>
    <w:rsid w:val="00CD50FB"/>
    <w:rsid w:val="00CD6739"/>
    <w:rsid w:val="00CE1320"/>
    <w:rsid w:val="00CE15FF"/>
    <w:rsid w:val="00CE4238"/>
    <w:rsid w:val="00CF14A0"/>
    <w:rsid w:val="00CF2243"/>
    <w:rsid w:val="00CF6516"/>
    <w:rsid w:val="00D0305E"/>
    <w:rsid w:val="00D033A0"/>
    <w:rsid w:val="00D110FF"/>
    <w:rsid w:val="00D12BED"/>
    <w:rsid w:val="00D12F93"/>
    <w:rsid w:val="00D1467E"/>
    <w:rsid w:val="00D17862"/>
    <w:rsid w:val="00D248B0"/>
    <w:rsid w:val="00D26FA3"/>
    <w:rsid w:val="00D37BBD"/>
    <w:rsid w:val="00D44783"/>
    <w:rsid w:val="00D465CF"/>
    <w:rsid w:val="00D52530"/>
    <w:rsid w:val="00D554DD"/>
    <w:rsid w:val="00D6311B"/>
    <w:rsid w:val="00D71505"/>
    <w:rsid w:val="00D73D6A"/>
    <w:rsid w:val="00D77053"/>
    <w:rsid w:val="00D82386"/>
    <w:rsid w:val="00D84755"/>
    <w:rsid w:val="00D91DE0"/>
    <w:rsid w:val="00D97D59"/>
    <w:rsid w:val="00DA51C0"/>
    <w:rsid w:val="00DA7C83"/>
    <w:rsid w:val="00DB23D8"/>
    <w:rsid w:val="00DB3514"/>
    <w:rsid w:val="00DC39CB"/>
    <w:rsid w:val="00DC7826"/>
    <w:rsid w:val="00DD389B"/>
    <w:rsid w:val="00DD6FE0"/>
    <w:rsid w:val="00DE2FFA"/>
    <w:rsid w:val="00DE4F90"/>
    <w:rsid w:val="00DE6E2D"/>
    <w:rsid w:val="00DE7D16"/>
    <w:rsid w:val="00DF185B"/>
    <w:rsid w:val="00DF2240"/>
    <w:rsid w:val="00DF2760"/>
    <w:rsid w:val="00E02C43"/>
    <w:rsid w:val="00E06138"/>
    <w:rsid w:val="00E12601"/>
    <w:rsid w:val="00E13FDA"/>
    <w:rsid w:val="00E14538"/>
    <w:rsid w:val="00E17B82"/>
    <w:rsid w:val="00E205DB"/>
    <w:rsid w:val="00E20773"/>
    <w:rsid w:val="00E21D6F"/>
    <w:rsid w:val="00E309C0"/>
    <w:rsid w:val="00E30CB6"/>
    <w:rsid w:val="00E32E63"/>
    <w:rsid w:val="00E37154"/>
    <w:rsid w:val="00E37D20"/>
    <w:rsid w:val="00E37F93"/>
    <w:rsid w:val="00E406B4"/>
    <w:rsid w:val="00E40D48"/>
    <w:rsid w:val="00E41B80"/>
    <w:rsid w:val="00E43E9C"/>
    <w:rsid w:val="00E50355"/>
    <w:rsid w:val="00E51502"/>
    <w:rsid w:val="00E52FC1"/>
    <w:rsid w:val="00E54198"/>
    <w:rsid w:val="00E54BE0"/>
    <w:rsid w:val="00E60B32"/>
    <w:rsid w:val="00E71240"/>
    <w:rsid w:val="00E81E93"/>
    <w:rsid w:val="00E83ECD"/>
    <w:rsid w:val="00E95A0B"/>
    <w:rsid w:val="00EA5219"/>
    <w:rsid w:val="00ED09FD"/>
    <w:rsid w:val="00ED1A81"/>
    <w:rsid w:val="00ED5E4B"/>
    <w:rsid w:val="00EE068E"/>
    <w:rsid w:val="00EE184A"/>
    <w:rsid w:val="00EE3EC2"/>
    <w:rsid w:val="00EF3823"/>
    <w:rsid w:val="00EF3BED"/>
    <w:rsid w:val="00F058B6"/>
    <w:rsid w:val="00F078AC"/>
    <w:rsid w:val="00F14068"/>
    <w:rsid w:val="00F16180"/>
    <w:rsid w:val="00F16D45"/>
    <w:rsid w:val="00F17F6B"/>
    <w:rsid w:val="00F21C9C"/>
    <w:rsid w:val="00F21CEC"/>
    <w:rsid w:val="00F22EB0"/>
    <w:rsid w:val="00F23A62"/>
    <w:rsid w:val="00F25A98"/>
    <w:rsid w:val="00F27AEA"/>
    <w:rsid w:val="00F33E11"/>
    <w:rsid w:val="00F35505"/>
    <w:rsid w:val="00F4080B"/>
    <w:rsid w:val="00F4291C"/>
    <w:rsid w:val="00F44DCA"/>
    <w:rsid w:val="00F46FC0"/>
    <w:rsid w:val="00F5407E"/>
    <w:rsid w:val="00F56327"/>
    <w:rsid w:val="00F565E2"/>
    <w:rsid w:val="00F72EC3"/>
    <w:rsid w:val="00F73542"/>
    <w:rsid w:val="00F73E06"/>
    <w:rsid w:val="00F74B45"/>
    <w:rsid w:val="00F8139E"/>
    <w:rsid w:val="00F82FF9"/>
    <w:rsid w:val="00F83F6F"/>
    <w:rsid w:val="00F85F12"/>
    <w:rsid w:val="00F8674C"/>
    <w:rsid w:val="00F87133"/>
    <w:rsid w:val="00F93E90"/>
    <w:rsid w:val="00F94BAD"/>
    <w:rsid w:val="00FA4300"/>
    <w:rsid w:val="00FA45C5"/>
    <w:rsid w:val="00FA4C84"/>
    <w:rsid w:val="00FA62E7"/>
    <w:rsid w:val="00FA7F45"/>
    <w:rsid w:val="00FB2000"/>
    <w:rsid w:val="00FB43F6"/>
    <w:rsid w:val="00FB4C4A"/>
    <w:rsid w:val="00FC01AE"/>
    <w:rsid w:val="00FC5FFD"/>
    <w:rsid w:val="00FC775D"/>
    <w:rsid w:val="00FD02EA"/>
    <w:rsid w:val="00FD037F"/>
    <w:rsid w:val="00FD266B"/>
    <w:rsid w:val="00FE06AF"/>
    <w:rsid w:val="00FE484C"/>
    <w:rsid w:val="00FE5FDD"/>
    <w:rsid w:val="00FE6B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o:shapelayout v:ext="edit">
      <o:idmap v:ext="edit" data="1"/>
      <o:rules v:ext="edit">
        <o:r id="V:Rule1" type="connector" idref="#_x0000_s1035"/>
      </o:rules>
    </o:shapelayout>
  </w:shapeDefaults>
  <w:decimalSymbol w:val=","/>
  <w:listSeparator w:val=";"/>
  <w15:chartTrackingRefBased/>
  <w15:docId w15:val="{7A43B2FA-EA4A-4E79-9167-0902AC383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51F4"/>
    <w:rPr>
      <w:rFonts w:ascii="Arial" w:hAnsi="Arial"/>
      <w:szCs w:val="24"/>
    </w:rPr>
  </w:style>
  <w:style w:type="paragraph" w:styleId="Balk1">
    <w:name w:val="heading 1"/>
    <w:aliases w:val="Başlık 1 Char,1 Heading,baslık 1"/>
    <w:basedOn w:val="Normal"/>
    <w:next w:val="Normal"/>
    <w:link w:val="Balk1Char1"/>
    <w:qFormat/>
    <w:rsid w:val="00886A9D"/>
    <w:pPr>
      <w:keepNext/>
      <w:tabs>
        <w:tab w:val="left" w:pos="567"/>
      </w:tabs>
      <w:overflowPunct w:val="0"/>
      <w:textAlignment w:val="baseline"/>
      <w:outlineLvl w:val="0"/>
    </w:pPr>
    <w:rPr>
      <w:rFonts w:eastAsia="SimSun"/>
      <w:b/>
      <w:bCs/>
      <w:sz w:val="28"/>
      <w:szCs w:val="20"/>
      <w:lang w:val="en-US"/>
    </w:rPr>
  </w:style>
  <w:style w:type="paragraph" w:styleId="Balk2">
    <w:name w:val="heading 2"/>
    <w:aliases w:val="Başlık 2 Char,Başlık 2 Char1,Başlık 2 Char1 Char Char,Başlık 2 Char Char Char Char Char"/>
    <w:basedOn w:val="Normal"/>
    <w:next w:val="Normal"/>
    <w:link w:val="Balk2Char1Char"/>
    <w:qFormat/>
    <w:rsid w:val="006B586E"/>
    <w:pPr>
      <w:keepNext/>
      <w:tabs>
        <w:tab w:val="left" w:pos="567"/>
      </w:tabs>
      <w:overflowPunct w:val="0"/>
      <w:adjustRightInd w:val="0"/>
      <w:jc w:val="both"/>
      <w:textAlignment w:val="baseline"/>
      <w:outlineLvl w:val="1"/>
    </w:pPr>
    <w:rPr>
      <w:rFonts w:eastAsia="SimSun" w:cs="Arial"/>
      <w:b/>
      <w:snapToGrid w:val="0"/>
      <w:sz w:val="24"/>
      <w:szCs w:val="22"/>
      <w:lang w:val="en-US" w:eastAsia="zh-CN"/>
    </w:rPr>
  </w:style>
  <w:style w:type="paragraph" w:styleId="Balk3">
    <w:name w:val="heading 3"/>
    <w:basedOn w:val="Normal"/>
    <w:next w:val="Normal"/>
    <w:link w:val="Balk3Char"/>
    <w:qFormat/>
    <w:rsid w:val="00591A2A"/>
    <w:pPr>
      <w:keepNext/>
      <w:tabs>
        <w:tab w:val="left" w:pos="567"/>
      </w:tabs>
      <w:outlineLvl w:val="2"/>
    </w:pPr>
    <w:rPr>
      <w:rFonts w:cs="Arial"/>
      <w:b/>
      <w:bCs/>
      <w:sz w:val="22"/>
      <w:szCs w:val="26"/>
    </w:rPr>
  </w:style>
  <w:style w:type="paragraph" w:styleId="Balk4">
    <w:name w:val="heading 4"/>
    <w:basedOn w:val="Normal"/>
    <w:next w:val="Normal"/>
    <w:qFormat/>
    <w:rsid w:val="0025172E"/>
    <w:pPr>
      <w:keepNext/>
      <w:outlineLvl w:val="3"/>
    </w:pPr>
    <w:rPr>
      <w:b/>
      <w:bCs/>
      <w:sz w:val="24"/>
      <w:szCs w:val="28"/>
      <w:lang w:val="en-AU" w:eastAsia="en-US"/>
    </w:rPr>
  </w:style>
  <w:style w:type="paragraph" w:styleId="Balk5">
    <w:name w:val="heading 5"/>
    <w:basedOn w:val="Normal"/>
    <w:next w:val="Normal"/>
    <w:link w:val="Balk5Char"/>
    <w:qFormat/>
    <w:rsid w:val="00EE068E"/>
    <w:pPr>
      <w:keepNext/>
      <w:jc w:val="center"/>
      <w:outlineLvl w:val="4"/>
    </w:pPr>
    <w:rPr>
      <w:i/>
      <w:iCs/>
      <w:sz w:val="24"/>
      <w:lang w:eastAsia="en-US"/>
    </w:rPr>
  </w:style>
  <w:style w:type="paragraph" w:styleId="Balk6">
    <w:name w:val="heading 6"/>
    <w:basedOn w:val="Normal"/>
    <w:next w:val="Normal"/>
    <w:link w:val="Balk6Char"/>
    <w:qFormat/>
    <w:rsid w:val="00EE068E"/>
    <w:pPr>
      <w:keepNext/>
      <w:jc w:val="both"/>
      <w:outlineLvl w:val="5"/>
    </w:pPr>
    <w:rPr>
      <w:b/>
      <w:bCs/>
      <w:u w:val="single"/>
      <w:lang w:eastAsia="en-US"/>
    </w:rPr>
  </w:style>
  <w:style w:type="paragraph" w:styleId="Balk8">
    <w:name w:val="heading 8"/>
    <w:basedOn w:val="Normal"/>
    <w:next w:val="Normal"/>
    <w:link w:val="Balk8Char"/>
    <w:semiHidden/>
    <w:unhideWhenUsed/>
    <w:qFormat/>
    <w:rsid w:val="00FB43F6"/>
    <w:pPr>
      <w:spacing w:before="240" w:after="60"/>
      <w:outlineLvl w:val="7"/>
    </w:pPr>
    <w:rPr>
      <w:rFonts w:ascii="Calibri" w:hAnsi="Calibri"/>
      <w:i/>
      <w:iCs/>
      <w:sz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uiPriority w:val="99"/>
    <w:semiHidden/>
  </w:style>
  <w:style w:type="character" w:customStyle="1" w:styleId="Balk1Char1">
    <w:name w:val="Başlık 1 Char1"/>
    <w:aliases w:val="Başlık 1 Char Char,1 Heading Char,baslık 1 Char"/>
    <w:link w:val="Balk1"/>
    <w:rsid w:val="004C79BE"/>
    <w:rPr>
      <w:rFonts w:ascii="Arial" w:eastAsia="SimSun" w:hAnsi="Arial"/>
      <w:b/>
      <w:bCs/>
      <w:sz w:val="28"/>
      <w:lang w:val="en-US" w:eastAsia="tr-TR" w:bidi="ar-SA"/>
    </w:rPr>
  </w:style>
  <w:style w:type="character" w:customStyle="1" w:styleId="Balk3Char">
    <w:name w:val="Başlık 3 Char"/>
    <w:link w:val="Balk3"/>
    <w:rsid w:val="00FB43F6"/>
    <w:rPr>
      <w:rFonts w:ascii="Arial" w:hAnsi="Arial" w:cs="Arial"/>
      <w:b/>
      <w:bCs/>
      <w:sz w:val="22"/>
      <w:szCs w:val="26"/>
    </w:rPr>
  </w:style>
  <w:style w:type="character" w:customStyle="1" w:styleId="Balk8Char">
    <w:name w:val="Başlık 8 Char"/>
    <w:link w:val="Balk8"/>
    <w:semiHidden/>
    <w:rsid w:val="00FB43F6"/>
    <w:rPr>
      <w:rFonts w:ascii="Calibri" w:eastAsia="Times New Roman" w:hAnsi="Calibri" w:cs="Times New Roman"/>
      <w:i/>
      <w:iCs/>
      <w:sz w:val="24"/>
      <w:szCs w:val="24"/>
    </w:rPr>
  </w:style>
  <w:style w:type="paragraph" w:customStyle="1" w:styleId="StilBalk2Kaln">
    <w:name w:val="Stil Başlık 2 + Kalın"/>
    <w:basedOn w:val="Balk2"/>
    <w:rsid w:val="003B4162"/>
    <w:rPr>
      <w:b w:val="0"/>
      <w:i/>
    </w:rPr>
  </w:style>
  <w:style w:type="paragraph" w:styleId="T1">
    <w:name w:val="toc 1"/>
    <w:basedOn w:val="Normal"/>
    <w:next w:val="Normal"/>
    <w:uiPriority w:val="39"/>
    <w:rsid w:val="006208A8"/>
    <w:pPr>
      <w:tabs>
        <w:tab w:val="right" w:leader="dot" w:pos="9639"/>
      </w:tabs>
      <w:spacing w:before="60" w:after="60"/>
      <w:jc w:val="both"/>
    </w:pPr>
    <w:rPr>
      <w:b/>
      <w:bCs/>
      <w:noProof/>
      <w:szCs w:val="28"/>
      <w:lang w:val="en-AU"/>
    </w:rPr>
  </w:style>
  <w:style w:type="paragraph" w:styleId="T2">
    <w:name w:val="toc 2"/>
    <w:basedOn w:val="Normal"/>
    <w:next w:val="Normal"/>
    <w:uiPriority w:val="39"/>
    <w:rsid w:val="006208A8"/>
    <w:pPr>
      <w:tabs>
        <w:tab w:val="right" w:leader="dot" w:pos="9639"/>
      </w:tabs>
      <w:ind w:left="198"/>
      <w:jc w:val="both"/>
    </w:pPr>
    <w:rPr>
      <w:rFonts w:eastAsia="SimSun" w:cs="Arial"/>
      <w:szCs w:val="28"/>
      <w:lang w:val="en-AU"/>
    </w:rPr>
  </w:style>
  <w:style w:type="paragraph" w:customStyle="1" w:styleId="StilBalk2talikSa004cm">
    <w:name w:val="Stil Başlık 2 + İtalik Sağ:  004 cm"/>
    <w:basedOn w:val="Balk2"/>
    <w:rsid w:val="00386E68"/>
    <w:pPr>
      <w:ind w:right="22"/>
      <w:jc w:val="left"/>
    </w:pPr>
    <w:rPr>
      <w:rFonts w:cs="Times New Roman"/>
      <w:bCs/>
      <w:iCs/>
      <w:szCs w:val="20"/>
    </w:rPr>
  </w:style>
  <w:style w:type="paragraph" w:customStyle="1" w:styleId="StyleHeading411ptBefore0ptAfter0pt">
    <w:name w:val="Style Heading 4 + 11 pt Before:  0 pt After:  0 pt"/>
    <w:basedOn w:val="Balk4"/>
    <w:rsid w:val="003D6643"/>
    <w:pPr>
      <w:overflowPunct w:val="0"/>
      <w:autoSpaceDE w:val="0"/>
      <w:autoSpaceDN w:val="0"/>
      <w:adjustRightInd w:val="0"/>
      <w:jc w:val="both"/>
      <w:textAlignment w:val="baseline"/>
    </w:pPr>
    <w:rPr>
      <w:rFonts w:eastAsia="SimSun"/>
      <w:b w:val="0"/>
      <w:sz w:val="20"/>
      <w:szCs w:val="20"/>
      <w:lang w:val="en-US" w:eastAsia="zh-CN"/>
    </w:rPr>
  </w:style>
  <w:style w:type="paragraph" w:styleId="T3">
    <w:name w:val="toc 3"/>
    <w:basedOn w:val="Normal"/>
    <w:next w:val="Normal"/>
    <w:semiHidden/>
    <w:rsid w:val="0025172E"/>
    <w:pPr>
      <w:tabs>
        <w:tab w:val="right" w:leader="dot" w:pos="567"/>
        <w:tab w:val="right" w:leader="dot" w:pos="9497"/>
      </w:tabs>
      <w:ind w:left="403"/>
    </w:pPr>
    <w:rPr>
      <w:rFonts w:eastAsia="SimSun" w:cs="Arial"/>
      <w:bCs/>
      <w:snapToGrid w:val="0"/>
      <w:kern w:val="20"/>
      <w:szCs w:val="28"/>
      <w:lang w:val="en-AU"/>
    </w:rPr>
  </w:style>
  <w:style w:type="table" w:styleId="TabloKlavuzu">
    <w:name w:val="Table Grid"/>
    <w:basedOn w:val="NormalTablo"/>
    <w:rsid w:val="00675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
    <w:name w:val="Body Text"/>
    <w:basedOn w:val="Normal"/>
    <w:rsid w:val="00675BCD"/>
    <w:pPr>
      <w:spacing w:after="120"/>
      <w:jc w:val="both"/>
    </w:pPr>
    <w:rPr>
      <w:szCs w:val="20"/>
    </w:rPr>
  </w:style>
  <w:style w:type="character" w:styleId="Kpr">
    <w:name w:val="Hyperlink"/>
    <w:rsid w:val="00675BCD"/>
    <w:rPr>
      <w:color w:val="0000FF"/>
      <w:u w:val="single"/>
    </w:rPr>
  </w:style>
  <w:style w:type="paragraph" w:styleId="Altbilgi">
    <w:name w:val="footer"/>
    <w:basedOn w:val="Normal"/>
    <w:rsid w:val="00675BCD"/>
    <w:pPr>
      <w:tabs>
        <w:tab w:val="center" w:pos="4536"/>
        <w:tab w:val="right" w:pos="9072"/>
      </w:tabs>
    </w:pPr>
  </w:style>
  <w:style w:type="character" w:styleId="SayfaNumaras">
    <w:name w:val="page number"/>
    <w:basedOn w:val="VarsaylanParagrafYazTipi"/>
    <w:rsid w:val="00675BCD"/>
  </w:style>
  <w:style w:type="paragraph" w:styleId="stbilgi">
    <w:name w:val="header"/>
    <w:basedOn w:val="Normal"/>
    <w:rsid w:val="00675BCD"/>
    <w:pPr>
      <w:tabs>
        <w:tab w:val="center" w:pos="4536"/>
        <w:tab w:val="right" w:pos="9072"/>
      </w:tabs>
    </w:pPr>
  </w:style>
  <w:style w:type="paragraph" w:styleId="BalonMetni">
    <w:name w:val="Balloon Text"/>
    <w:basedOn w:val="Normal"/>
    <w:semiHidden/>
    <w:rsid w:val="004C79BE"/>
    <w:rPr>
      <w:rFonts w:ascii="Tahoma" w:hAnsi="Tahoma" w:cs="Tahoma"/>
      <w:sz w:val="16"/>
      <w:szCs w:val="16"/>
    </w:rPr>
  </w:style>
  <w:style w:type="paragraph" w:styleId="GvdeMetni3">
    <w:name w:val="Body Text 3"/>
    <w:basedOn w:val="Normal"/>
    <w:rsid w:val="004C79BE"/>
    <w:rPr>
      <w:b/>
      <w:sz w:val="28"/>
      <w:szCs w:val="20"/>
    </w:rPr>
  </w:style>
  <w:style w:type="character" w:styleId="AklamaBavurusu">
    <w:name w:val="annotation reference"/>
    <w:semiHidden/>
    <w:rsid w:val="006C0227"/>
    <w:rPr>
      <w:sz w:val="16"/>
      <w:szCs w:val="16"/>
    </w:rPr>
  </w:style>
  <w:style w:type="paragraph" w:styleId="AklamaMetni">
    <w:name w:val="annotation text"/>
    <w:basedOn w:val="Normal"/>
    <w:semiHidden/>
    <w:rsid w:val="006C0227"/>
    <w:rPr>
      <w:szCs w:val="20"/>
    </w:rPr>
  </w:style>
  <w:style w:type="paragraph" w:styleId="AklamaKonusu">
    <w:name w:val="annotation subject"/>
    <w:basedOn w:val="AklamaMetni"/>
    <w:next w:val="AklamaMetni"/>
    <w:semiHidden/>
    <w:rsid w:val="006C0227"/>
    <w:rPr>
      <w:b/>
      <w:bCs/>
    </w:rPr>
  </w:style>
  <w:style w:type="paragraph" w:styleId="NormalWeb">
    <w:name w:val="Normal (Web)"/>
    <w:basedOn w:val="Normal"/>
    <w:uiPriority w:val="99"/>
    <w:rsid w:val="00C55BB7"/>
    <w:pPr>
      <w:spacing w:before="100" w:beforeAutospacing="1" w:after="100" w:afterAutospacing="1"/>
    </w:pPr>
    <w:rPr>
      <w:rFonts w:ascii="Times New Roman" w:hAnsi="Times New Roman"/>
      <w:sz w:val="24"/>
    </w:rPr>
  </w:style>
  <w:style w:type="character" w:styleId="Gl">
    <w:name w:val="Strong"/>
    <w:uiPriority w:val="22"/>
    <w:qFormat/>
    <w:rsid w:val="002D48D1"/>
    <w:rPr>
      <w:b/>
      <w:bCs/>
    </w:rPr>
  </w:style>
  <w:style w:type="character" w:customStyle="1" w:styleId="apple-converted-space">
    <w:name w:val="apple-converted-space"/>
    <w:basedOn w:val="VarsaylanParagrafYazTipi"/>
    <w:rsid w:val="002D48D1"/>
  </w:style>
  <w:style w:type="paragraph" w:styleId="GvdeMetniGirintisi">
    <w:name w:val="Body Text Indent"/>
    <w:basedOn w:val="Normal"/>
    <w:link w:val="GvdeMetniGirintisiChar"/>
    <w:rsid w:val="00FB43F6"/>
    <w:pPr>
      <w:spacing w:after="120"/>
      <w:ind w:left="283"/>
    </w:pPr>
  </w:style>
  <w:style w:type="character" w:customStyle="1" w:styleId="GvdeMetniGirintisiChar">
    <w:name w:val="Gövde Metni Girintisi Char"/>
    <w:link w:val="GvdeMetniGirintisi"/>
    <w:rsid w:val="00FB43F6"/>
    <w:rPr>
      <w:rFonts w:ascii="Arial" w:hAnsi="Arial"/>
      <w:szCs w:val="24"/>
    </w:rPr>
  </w:style>
  <w:style w:type="paragraph" w:styleId="GvdeMetni2">
    <w:name w:val="Body Text 2"/>
    <w:basedOn w:val="Normal"/>
    <w:link w:val="GvdeMetni2Char"/>
    <w:rsid w:val="00FB43F6"/>
    <w:pPr>
      <w:spacing w:after="120" w:line="480" w:lineRule="auto"/>
    </w:pPr>
  </w:style>
  <w:style w:type="character" w:customStyle="1" w:styleId="GvdeMetni2Char">
    <w:name w:val="Gövde Metni 2 Char"/>
    <w:link w:val="GvdeMetni2"/>
    <w:rsid w:val="00FB43F6"/>
    <w:rPr>
      <w:rFonts w:ascii="Arial" w:hAnsi="Arial"/>
      <w:szCs w:val="24"/>
    </w:rPr>
  </w:style>
  <w:style w:type="paragraph" w:styleId="bekMetni">
    <w:name w:val="Block Text"/>
    <w:basedOn w:val="Normal"/>
    <w:rsid w:val="00FB43F6"/>
    <w:pPr>
      <w:shd w:val="clear" w:color="auto" w:fill="FFFFFF"/>
      <w:spacing w:before="235" w:after="197" w:line="230" w:lineRule="exact"/>
      <w:ind w:left="1459" w:right="845" w:hanging="1440"/>
    </w:pPr>
    <w:rPr>
      <w:b/>
      <w:bCs/>
      <w:color w:val="000000"/>
      <w:szCs w:val="25"/>
      <w:lang w:eastAsia="en-US"/>
    </w:rPr>
  </w:style>
  <w:style w:type="paragraph" w:styleId="GvdeMetniGirintisi2">
    <w:name w:val="Body Text Indent 2"/>
    <w:basedOn w:val="Normal"/>
    <w:link w:val="GvdeMetniGirintisi2Char"/>
    <w:rsid w:val="00FB43F6"/>
    <w:pPr>
      <w:spacing w:after="120" w:line="480" w:lineRule="auto"/>
      <w:ind w:left="283"/>
    </w:pPr>
  </w:style>
  <w:style w:type="character" w:customStyle="1" w:styleId="GvdeMetniGirintisi2Char">
    <w:name w:val="Gövde Metni Girintisi 2 Char"/>
    <w:link w:val="GvdeMetniGirintisi2"/>
    <w:rsid w:val="00FB43F6"/>
    <w:rPr>
      <w:rFonts w:ascii="Arial" w:hAnsi="Arial"/>
      <w:szCs w:val="24"/>
    </w:rPr>
  </w:style>
  <w:style w:type="character" w:customStyle="1" w:styleId="Balk5Char">
    <w:name w:val="Başlık 5 Char"/>
    <w:link w:val="Balk5"/>
    <w:rsid w:val="00EE068E"/>
    <w:rPr>
      <w:rFonts w:ascii="Arial" w:hAnsi="Arial"/>
      <w:i/>
      <w:iCs/>
      <w:sz w:val="24"/>
      <w:szCs w:val="24"/>
      <w:lang w:eastAsia="en-US"/>
    </w:rPr>
  </w:style>
  <w:style w:type="character" w:customStyle="1" w:styleId="Balk6Char">
    <w:name w:val="Başlık 6 Char"/>
    <w:link w:val="Balk6"/>
    <w:rsid w:val="00EE068E"/>
    <w:rPr>
      <w:rFonts w:ascii="Arial" w:hAnsi="Arial"/>
      <w:b/>
      <w:bCs/>
      <w:szCs w:val="24"/>
      <w:u w:val="single"/>
      <w:lang w:eastAsia="en-US"/>
    </w:rPr>
  </w:style>
  <w:style w:type="character" w:customStyle="1" w:styleId="KonuBalChar">
    <w:name w:val="Konu Başlığı Char"/>
    <w:link w:val="KonuBal"/>
    <w:rsid w:val="00EE068E"/>
    <w:rPr>
      <w:rFonts w:ascii="Arial" w:hAnsi="Arial"/>
      <w:b/>
      <w:sz w:val="28"/>
      <w:szCs w:val="24"/>
      <w:lang w:eastAsia="en-US"/>
    </w:rPr>
  </w:style>
  <w:style w:type="paragraph" w:styleId="KonuBal">
    <w:name w:val="Title"/>
    <w:basedOn w:val="Normal"/>
    <w:link w:val="KonuBalChar"/>
    <w:qFormat/>
    <w:rsid w:val="00EE068E"/>
    <w:pPr>
      <w:ind w:left="142" w:hanging="142"/>
      <w:jc w:val="center"/>
    </w:pPr>
    <w:rPr>
      <w:b/>
      <w:sz w:val="28"/>
      <w:lang w:eastAsia="en-US"/>
    </w:rPr>
  </w:style>
  <w:style w:type="character" w:customStyle="1" w:styleId="Balk2Char1Char">
    <w:name w:val="Başlık 2 Char1 Char"/>
    <w:aliases w:val="Başlık 2 Char1 Char Char Char,Başlık 2 Char Char Char Char Char Char"/>
    <w:link w:val="Balk2"/>
    <w:rsid w:val="00624AE2"/>
    <w:rPr>
      <w:rFonts w:ascii="Arial" w:eastAsia="SimSun" w:hAnsi="Arial" w:cs="Arial"/>
      <w:b/>
      <w:snapToGrid w:val="0"/>
      <w:sz w:val="24"/>
      <w:szCs w:val="22"/>
      <w:lang w:val="en-US" w:eastAsia="zh-CN"/>
    </w:rPr>
  </w:style>
  <w:style w:type="table" w:customStyle="1" w:styleId="TabloKlavuzu1">
    <w:name w:val="Tablo Kılavuzu1"/>
    <w:basedOn w:val="NormalTablo"/>
    <w:next w:val="TabloKlavuzu"/>
    <w:uiPriority w:val="59"/>
    <w:rsid w:val="005A3C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rsid w:val="006C5CA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117053">
      <w:bodyDiv w:val="1"/>
      <w:marLeft w:val="0"/>
      <w:marRight w:val="0"/>
      <w:marTop w:val="0"/>
      <w:marBottom w:val="0"/>
      <w:divBdr>
        <w:top w:val="none" w:sz="0" w:space="0" w:color="auto"/>
        <w:left w:val="none" w:sz="0" w:space="0" w:color="auto"/>
        <w:bottom w:val="none" w:sz="0" w:space="0" w:color="auto"/>
        <w:right w:val="none" w:sz="0" w:space="0" w:color="auto"/>
      </w:divBdr>
    </w:div>
    <w:div w:id="713818208">
      <w:bodyDiv w:val="1"/>
      <w:marLeft w:val="0"/>
      <w:marRight w:val="0"/>
      <w:marTop w:val="0"/>
      <w:marBottom w:val="0"/>
      <w:divBdr>
        <w:top w:val="none" w:sz="0" w:space="0" w:color="auto"/>
        <w:left w:val="none" w:sz="0" w:space="0" w:color="auto"/>
        <w:bottom w:val="none" w:sz="0" w:space="0" w:color="auto"/>
        <w:right w:val="none" w:sz="0" w:space="0" w:color="auto"/>
      </w:divBdr>
    </w:div>
    <w:div w:id="1158225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4.bin"/><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E0F861-959B-4142-AA29-A807F6330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1944</Words>
  <Characters>12323</Characters>
  <Application>Microsoft Office Word</Application>
  <DocSecurity>0</DocSecurity>
  <Lines>102</Lines>
  <Paragraphs>28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Nadiye ÇİÇEK</dc:creator>
  <cp:keywords/>
  <cp:lastModifiedBy>Burçak DOĞAN</cp:lastModifiedBy>
  <cp:revision>3</cp:revision>
  <cp:lastPrinted>2015-04-01T15:34:00Z</cp:lastPrinted>
  <dcterms:created xsi:type="dcterms:W3CDTF">2015-04-02T13:18:00Z</dcterms:created>
  <dcterms:modified xsi:type="dcterms:W3CDTF">2015-04-02T13:20:00Z</dcterms:modified>
</cp:coreProperties>
</file>